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F0F4">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24130</wp:posOffset>
                </wp:positionV>
                <wp:extent cx="2473960" cy="434340"/>
                <wp:effectExtent l="0" t="0" r="2540" b="3810"/>
                <wp:wrapNone/>
                <wp:docPr id="3" name="矩形 1"/>
                <wp:cNvGraphicFramePr/>
                <a:graphic xmlns:a="http://schemas.openxmlformats.org/drawingml/2006/main">
                  <a:graphicData uri="http://schemas.microsoft.com/office/word/2010/wordprocessingShape">
                    <wps:wsp>
                      <wps:cNvSpPr/>
                      <wps:spPr>
                        <a:xfrm>
                          <a:off x="0" y="0"/>
                          <a:ext cx="2473960" cy="434340"/>
                        </a:xfrm>
                        <a:prstGeom prst="rect">
                          <a:avLst/>
                        </a:prstGeom>
                        <a:solidFill>
                          <a:srgbClr val="FFFFFF"/>
                        </a:solidFill>
                        <a:ln>
                          <a:noFill/>
                        </a:ln>
                      </wps:spPr>
                      <wps:txbx>
                        <w:txbxContent>
                          <w:p w14:paraId="15629FC4">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wps:txbx>
                      <wps:bodyPr lIns="36195" tIns="36195" rIns="36195" bIns="36195" upright="1"/>
                    </wps:wsp>
                  </a:graphicData>
                </a:graphic>
              </wp:anchor>
            </w:drawing>
          </mc:Choice>
          <mc:Fallback>
            <w:pict>
              <v:rect id="矩形 1" o:spid="_x0000_s1026" o:spt="1" style="position:absolute;left:0pt;margin-left:1.25pt;margin-top:1.9pt;height:34.2pt;width:194.8pt;z-index:251661312;mso-width-relative:page;mso-height-relative:page;" fillcolor="#FFFFFF" filled="t" stroked="f" coordsize="21600,21600" o:gfxdata="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5yjmLUAAAABgEAAA8AAAAAAAAAAQAgAAAAIgAAAGRycy9kb3du&#10;cmV2LnhtbFBLAQIUABQAAAAIAIdO4kDreCN5ygEAAJ4DAAAOAAAAAAAAAAEAIAAAACMBAABkcnMv&#10;ZTJvRG9jLnhtbFBLBQYAAAAABgAGAFkBAABfBQAAAAA=&#10;">
                <v:fill on="t" focussize="0,0"/>
                <v:stroke on="f"/>
                <v:imagedata o:title=""/>
                <o:lock v:ext="edit" aspectratio="f"/>
                <v:textbox inset="2.85pt,2.85pt,2.85pt,2.85pt">
                  <w:txbxContent>
                    <w:p w14:paraId="15629FC4">
                      <w:pPr>
                        <w:rPr>
                          <w:rFonts w:hint="eastAsia" w:ascii="黑体" w:hAnsi="黑体" w:eastAsia="黑体" w:cs="黑体"/>
                          <w:sz w:val="32"/>
                          <w:szCs w:val="32"/>
                          <w:lang w:eastAsia="zh-CN"/>
                        </w:rPr>
                      </w:pPr>
                      <w:r>
                        <w:rPr>
                          <w:rFonts w:hint="eastAsia" w:ascii="黑体" w:hAnsi="黑体" w:eastAsia="黑体" w:cs="黑体"/>
                          <w:sz w:val="32"/>
                          <w:szCs w:val="32"/>
                          <w:lang w:eastAsia="zh-CN"/>
                        </w:rPr>
                        <w:t>内部资料</w:t>
                      </w:r>
                    </w:p>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996315</wp:posOffset>
                </wp:positionH>
                <wp:positionV relativeFrom="paragraph">
                  <wp:posOffset>12065</wp:posOffset>
                </wp:positionV>
                <wp:extent cx="505206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05206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45pt;margin-top:0.95pt;height:0.05pt;width:397.8pt;z-index:251664384;mso-width-relative:page;mso-height-relative:page;" filled="f" stroked="t" coordsize="21600,21600" o:gfxdata="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UF/NYAAAAHAQAADwAAAAAAAAABACAAAAAiAAAAZHJzL2Rv&#10;d25yZXYueG1sUEsBAhQAFAAAAAgAh07iQCqKmcwDAgAACAQAAA4AAAAAAAAAAQAgAAAAJQEAAGRy&#10;cy9lMm9Eb2MueG1sUEsFBgAAAAAGAAYAWQEAAJo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-809625</wp:posOffset>
                </wp:positionH>
                <wp:positionV relativeFrom="paragraph">
                  <wp:posOffset>1793240</wp:posOffset>
                </wp:positionV>
                <wp:extent cx="6858000" cy="635"/>
                <wp:effectExtent l="0" t="0" r="0" b="0"/>
                <wp:wrapNone/>
                <wp:docPr id="6" name="直接连接符 8"/>
                <wp:cNvGraphicFramePr/>
                <a:graphic xmlns:a="http://schemas.openxmlformats.org/drawingml/2006/main">
                  <a:graphicData uri="http://schemas.microsoft.com/office/word/2010/wordprocessingShape">
                    <wps:wsp>
                      <wps:cNvCnPr/>
                      <wps:spPr>
                        <a:xfrm>
                          <a:off x="0" y="0"/>
                          <a:ext cx="6858000" cy="635"/>
                        </a:xfrm>
                        <a:prstGeom prst="line">
                          <a:avLst/>
                        </a:prstGeom>
                        <a:ln w="3175" cap="flat" cmpd="sng">
                          <a:solidFill>
                            <a:srgbClr val="FFFFFF">
                              <a:alpha val="100000"/>
                            </a:srgbClr>
                          </a:solidFill>
                          <a:prstDash val="solid"/>
                          <a:headEnd type="none" w="med" len="med"/>
                          <a:tailEnd type="none" w="med" len="med"/>
                        </a:ln>
                      </wps:spPr>
                      <wps:bodyPr upright="1"/>
                    </wps:wsp>
                  </a:graphicData>
                </a:graphic>
              </wp:anchor>
            </w:drawing>
          </mc:Choice>
          <mc:Fallback>
            <w:pict>
              <v:line id="直接连接符 8" o:spid="_x0000_s1026" o:spt="20" style="position:absolute;left:0pt;margin-left:-63.75pt;margin-top:141.2pt;height:0.05pt;width:540pt;z-index:251663360;mso-width-relative:page;mso-height-relative:page;" filled="f" stroked="t" coordsize="21600,21600" o:gfxdata="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&#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GWiUdoAAAAMAQAADwAAAAAAAAABACAAAAAiAAAA&#10;ZHJzL2Rvd25yZXYueG1sUEsBAhQAFAAAAAgAh07iQIJf7EoFAgAACAQAAA4AAAAAAAAAAQAgAAAA&#10;KQEAAGRycy9lMm9Eb2MueG1sUEsFBgAAAAAGAAYAWQEAAKAFAAAAAA==&#10;">
                <v:fill on="f" focussize="0,0"/>
                <v:stroke weight="0.25pt" color="#FFFFFF" joinstyle="round"/>
                <v:imagedata o:title=""/>
                <o:lock v:ext="edit" aspectratio="f"/>
              </v:line>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996315</wp:posOffset>
                </wp:positionH>
                <wp:positionV relativeFrom="paragraph">
                  <wp:posOffset>33020</wp:posOffset>
                </wp:positionV>
                <wp:extent cx="2480310" cy="245745"/>
                <wp:effectExtent l="0" t="0" r="15240" b="1905"/>
                <wp:wrapNone/>
                <wp:docPr id="4" name="矩形 3"/>
                <wp:cNvGraphicFramePr/>
                <a:graphic xmlns:a="http://schemas.openxmlformats.org/drawingml/2006/main">
                  <a:graphicData uri="http://schemas.microsoft.com/office/word/2010/wordprocessingShape">
                    <wps:wsp>
                      <wps:cNvSpPr/>
                      <wps:spPr>
                        <a:xfrm>
                          <a:off x="0" y="0"/>
                          <a:ext cx="2480310" cy="245745"/>
                        </a:xfrm>
                        <a:prstGeom prst="rect">
                          <a:avLst/>
                        </a:prstGeom>
                        <a:solidFill>
                          <a:srgbClr val="FFFFFF"/>
                        </a:solidFill>
                        <a:ln>
                          <a:noFill/>
                        </a:ln>
                      </wps:spPr>
                      <wps:txbx>
                        <w:txbxContent>
                          <w:p w14:paraId="13E6DDBD"/>
                        </w:txbxContent>
                      </wps:txbx>
                      <wps:bodyPr lIns="36195" tIns="36195" rIns="36195" bIns="36195" upright="1"/>
                    </wps:wsp>
                  </a:graphicData>
                </a:graphic>
              </wp:anchor>
            </w:drawing>
          </mc:Choice>
          <mc:Fallback>
            <w:pict>
              <v:rect id="矩形 3" o:spid="_x0000_s1026" o:spt="1" style="position:absolute;left:0pt;margin-left:78.45pt;margin-top:2.6pt;height:19.35pt;width:195.3pt;z-index:251662336;mso-width-relative:page;mso-height-relative:page;" fillcolor="#FFFFFF" filled="t" stroked="f" coordsize="21600,21600" o:gfxdata="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8U32HVAAAACAEAAA8AAAAAAAAAAQAgAAAAIgAAAGRycy9kb3du&#10;cmV2LnhtbFBLAQIUABQAAAAIAIdO4kB7VuotyQEAAJ4DAAAOAAAAAAAAAAEAIAAAACQBAABkcnMv&#10;ZTJvRG9jLnhtbFBLBQYAAAAABgAGAFkBAABfBQAAAAA=&#10;">
                <v:fill on="t" focussize="0,0"/>
                <v:stroke on="f"/>
                <v:imagedata o:title=""/>
                <o:lock v:ext="edit" aspectratio="f"/>
                <v:textbox inset="2.85pt,2.85pt,2.85pt,2.85pt">
                  <w:txbxContent>
                    <w:p w14:paraId="13E6DDBD"/>
                  </w:txbxContent>
                </v:textbox>
              </v:rect>
            </w:pict>
          </mc:Fallback>
        </mc:AlternateContent>
      </w: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59264" behindDoc="0" locked="0" layoutInCell="1" hidden="1" allowOverlap="1">
                <wp:simplePos x="0" y="0"/>
                <wp:positionH relativeFrom="column">
                  <wp:posOffset>-809625</wp:posOffset>
                </wp:positionH>
                <wp:positionV relativeFrom="paragraph">
                  <wp:posOffset>12065</wp:posOffset>
                </wp:positionV>
                <wp:extent cx="6858000" cy="2178685"/>
                <wp:effectExtent l="0" t="0" r="0" b="0"/>
                <wp:wrapNone/>
                <wp:docPr id="1" name="矩形 4" hidden="1"/>
                <wp:cNvGraphicFramePr/>
                <a:graphic xmlns:a="http://schemas.openxmlformats.org/drawingml/2006/main">
                  <a:graphicData uri="http://schemas.microsoft.com/office/word/2010/wordprocessingShape">
                    <wps:wsp>
                      <wps:cNvSpPr/>
                      <wps:spPr>
                        <a:xfrm>
                          <a:off x="0" y="0"/>
                          <a:ext cx="6858000" cy="2178685"/>
                        </a:xfrm>
                        <a:prstGeom prst="rect">
                          <a:avLst/>
                        </a:prstGeom>
                        <a:solidFill>
                          <a:srgbClr val="FFFFFF"/>
                        </a:solidFill>
                        <a:ln>
                          <a:noFill/>
                        </a:ln>
                      </wps:spPr>
                      <wps:bodyPr lIns="36576" tIns="36576" rIns="36576" bIns="36576" upright="1"/>
                    </wps:wsp>
                  </a:graphicData>
                </a:graphic>
              </wp:anchor>
            </w:drawing>
          </mc:Choice>
          <mc:Fallback>
            <w:pict>
              <v:rect id="矩形 4" o:spid="_x0000_s1026" o:spt="1" style="position:absolute;left:0pt;margin-left:-63.75pt;margin-top:0.95pt;height:171.55pt;width:540pt;visibility:hidden;z-index:251659264;mso-width-relative:page;mso-height-relative:page;" fillcolor="#FFFFFF" filled="t" stroked="f" coordsize="21600,21600" o:gfxdata="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ORojzbAAAACgEAAA8AAAAAAAAAAQAgAAAAIgAAAGRy&#10;cy9kb3ducmV2LnhtbFBLAQIUABQAAAAIAIdO4kANt+ZvyQEAAJ8DAAAOAAAAAAAAAAEAIAAAACoB&#10;AABkcnMvZTJvRG9jLnhtbFBLBQYAAAAABgAGAFkBAABlBQAAAAA=&#10;">
                <v:fill on="t" focussize="0,0"/>
                <v:stroke on="f"/>
                <v:imagedata o:title=""/>
                <o:lock v:ext="edit" aspectratio="f"/>
                <v:textbox inset="1.016mm,1.016mm,1.016mm,1.016mm"/>
              </v:rect>
            </w:pict>
          </mc:Fallback>
        </mc:AlternateContent>
      </w:r>
    </w:p>
    <w:p w14:paraId="41C14B2C">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kern w:val="28"/>
          <w:sz w:val="21"/>
          <w:szCs w:val="21"/>
          <w:highlight w:val="none"/>
          <w:lang w:val="en-US" w:eastAsia="zh-CN" w:bidi="ar-SA"/>
        </w:rPr>
      </w:pPr>
      <w:r>
        <w:rPr>
          <w:rFonts w:hint="default" w:ascii="Times New Roman" w:hAnsi="Times New Roman" w:eastAsia="宋体" w:cs="Times New Roman"/>
          <w:color w:val="auto"/>
          <w:kern w:val="28"/>
          <w:sz w:val="24"/>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137795</wp:posOffset>
                </wp:positionV>
                <wp:extent cx="6019800" cy="1075055"/>
                <wp:effectExtent l="0" t="0" r="0" b="10795"/>
                <wp:wrapNone/>
                <wp:docPr id="2" name="矩形 6"/>
                <wp:cNvGraphicFramePr/>
                <a:graphic xmlns:a="http://schemas.openxmlformats.org/drawingml/2006/main">
                  <a:graphicData uri="http://schemas.microsoft.com/office/word/2010/wordprocessingShape">
                    <wps:wsp>
                      <wps:cNvSpPr/>
                      <wps:spPr>
                        <a:xfrm>
                          <a:off x="0" y="0"/>
                          <a:ext cx="6019800" cy="1075055"/>
                        </a:xfrm>
                        <a:prstGeom prst="rect">
                          <a:avLst/>
                        </a:prstGeom>
                        <a:solidFill>
                          <a:srgbClr val="FFFFFF"/>
                        </a:solidFill>
                        <a:ln>
                          <a:noFill/>
                        </a:ln>
                      </wps:spPr>
                      <wps:txbx>
                        <w:txbxContent>
                          <w:p w14:paraId="0668E5C1">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wps:txbx>
                      <wps:bodyPr lIns="36195" tIns="0" rIns="36195" bIns="36195" upright="1"/>
                    </wps:wsp>
                  </a:graphicData>
                </a:graphic>
              </wp:anchor>
            </w:drawing>
          </mc:Choice>
          <mc:Fallback>
            <w:pict>
              <v:rect id="矩形 6" o:spid="_x0000_s1026" o:spt="1" style="position:absolute;left:0pt;margin-left:-13.95pt;margin-top:10.85pt;height:84.65pt;width:474pt;z-index:251660288;mso-width-relative:page;mso-height-relative:page;" fillcolor="#FFFFFF" filled="t" stroked="f" coordsize="21600,21600" o:gfxdata="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CsJ71wAAAAoBAAAPAAAAAAAAAAEAIAAAACIAAABkcnMv&#10;ZG93bnJldi54bWxQSwECFAAUAAAACACHTuJAXwOFtMsBAACbAwAADgAAAAAAAAABACAAAAAmAQAA&#10;ZHJzL2Uyb0RvYy54bWxQSwUGAAAAAAYABgBZAQAAYwUAAAAA&#10;">
                <v:fill on="t" focussize="0,0"/>
                <v:stroke on="f"/>
                <v:imagedata o:title=""/>
                <o:lock v:ext="edit" aspectratio="f"/>
                <v:textbox inset="2.85pt,0mm,2.85pt,2.85pt">
                  <w:txbxContent>
                    <w:p w14:paraId="0668E5C1">
                      <w:pPr>
                        <w:widowControl w:val="0"/>
                        <w:jc w:val="center"/>
                        <w:rPr>
                          <w:rFonts w:ascii="方正小标宋简体" w:eastAsia="方正小标宋简体"/>
                          <w:color w:val="FF0000"/>
                          <w:spacing w:val="20"/>
                          <w:w w:val="65"/>
                          <w:sz w:val="100"/>
                          <w:szCs w:val="100"/>
                        </w:rPr>
                      </w:pP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查</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督</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办</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简</w:t>
                      </w:r>
                      <w:r>
                        <w:rPr>
                          <w:rFonts w:hint="eastAsia" w:ascii="方正小标宋简体" w:eastAsia="方正小标宋简体"/>
                          <w:color w:val="FF0000"/>
                          <w:spacing w:val="20"/>
                          <w:w w:val="65"/>
                          <w:sz w:val="100"/>
                          <w:szCs w:val="100"/>
                          <w:lang w:val="en-US" w:eastAsia="zh-CN"/>
                        </w:rPr>
                        <w:t xml:space="preserve"> </w:t>
                      </w:r>
                      <w:r>
                        <w:rPr>
                          <w:rFonts w:hint="eastAsia" w:ascii="方正小标宋简体" w:eastAsia="方正小标宋简体"/>
                          <w:color w:val="FF0000"/>
                          <w:spacing w:val="20"/>
                          <w:w w:val="65"/>
                          <w:sz w:val="100"/>
                          <w:szCs w:val="100"/>
                          <w:lang w:eastAsia="zh-CN"/>
                        </w:rPr>
                        <w:t>报</w:t>
                      </w:r>
                    </w:p>
                  </w:txbxContent>
                </v:textbox>
              </v:rect>
            </w:pict>
          </mc:Fallback>
        </mc:AlternateContent>
      </w:r>
    </w:p>
    <w:p w14:paraId="593A4D4C">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4365295E">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1604010</wp:posOffset>
                </wp:positionH>
                <wp:positionV relativeFrom="paragraph">
                  <wp:posOffset>260350</wp:posOffset>
                </wp:positionV>
                <wp:extent cx="2534285" cy="800100"/>
                <wp:effectExtent l="0" t="0" r="18415" b="0"/>
                <wp:wrapNone/>
                <wp:docPr id="5" name="文本框 5"/>
                <wp:cNvGraphicFramePr/>
                <a:graphic xmlns:a="http://schemas.openxmlformats.org/drawingml/2006/main">
                  <a:graphicData uri="http://schemas.microsoft.com/office/word/2010/wordprocessingShape">
                    <wps:wsp>
                      <wps:cNvSpPr txBox="1"/>
                      <wps:spPr>
                        <a:xfrm>
                          <a:off x="0" y="0"/>
                          <a:ext cx="2534285" cy="800100"/>
                        </a:xfrm>
                        <a:prstGeom prst="rect">
                          <a:avLst/>
                        </a:prstGeom>
                        <a:solidFill>
                          <a:srgbClr val="FFFFFF"/>
                        </a:solidFill>
                        <a:ln>
                          <a:noFill/>
                        </a:ln>
                      </wps:spPr>
                      <wps:txbx>
                        <w:txbxContent>
                          <w:p w14:paraId="074691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期</w:t>
                            </w:r>
                          </w:p>
                        </w:txbxContent>
                      </wps:txbx>
                      <wps:bodyPr upright="1"/>
                    </wps:wsp>
                  </a:graphicData>
                </a:graphic>
              </wp:anchor>
            </w:drawing>
          </mc:Choice>
          <mc:Fallback>
            <w:pict>
              <v:shape id="_x0000_s1026" o:spid="_x0000_s1026" o:spt="202" type="#_x0000_t202" style="position:absolute;left:0pt;margin-left:126.3pt;margin-top:20.5pt;height:63pt;width:199.55pt;z-index:251666432;mso-width-relative:page;mso-height-relative:page;" fillcolor="#FFFFFF" filled="t" stroked="f" coordsize="21600,21600" o:gfxdata="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4elnd1wAAAAoBAAAPAAAAAAAAAAEAIAAAACIAAABkcnMvZG93bnJldi54&#10;bWxQSwECFAAUAAAACACHTuJA8EgDyMIBAAB3AwAADgAAAAAAAAABACAAAAAmAQAAZHJzL2Uyb0Rv&#10;Yy54bWxQSwUGAAAAAAYABgBZAQAAWgUAAAAA&#10;">
                <v:fill on="t" focussize="0,0"/>
                <v:stroke on="f"/>
                <v:imagedata o:title=""/>
                <o:lock v:ext="edit" aspectratio="f"/>
                <v:textbox>
                  <w:txbxContent>
                    <w:p w14:paraId="074691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(吉林工商学院重点工作</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〕第</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期</w:t>
                      </w:r>
                    </w:p>
                  </w:txbxContent>
                </v:textbox>
              </v:shape>
            </w:pict>
          </mc:Fallback>
        </mc:AlternateContent>
      </w:r>
    </w:p>
    <w:p w14:paraId="40D14150">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0D4AD2E5">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lang w:val="en-US" w:eastAsia="zh-CN"/>
        </w:rPr>
      </w:pPr>
    </w:p>
    <w:p w14:paraId="03117BB0">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mc:AlternateContent>
          <mc:Choice Requires="wpg">
            <w:drawing>
              <wp:anchor distT="0" distB="0" distL="114300" distR="114300" simplePos="0" relativeHeight="251665408" behindDoc="0" locked="0" layoutInCell="1" allowOverlap="1">
                <wp:simplePos x="0" y="0"/>
                <wp:positionH relativeFrom="column">
                  <wp:posOffset>-57150</wp:posOffset>
                </wp:positionH>
                <wp:positionV relativeFrom="paragraph">
                  <wp:posOffset>15875</wp:posOffset>
                </wp:positionV>
                <wp:extent cx="5652135" cy="323850"/>
                <wp:effectExtent l="0" t="15875" r="5715" b="22225"/>
                <wp:wrapNone/>
                <wp:docPr id="12" name="组合 1035"/>
                <wp:cNvGraphicFramePr/>
                <a:graphic xmlns:a="http://schemas.openxmlformats.org/drawingml/2006/main">
                  <a:graphicData uri="http://schemas.microsoft.com/office/word/2010/wordprocessingGroup">
                    <wpg:wgp>
                      <wpg:cNvGrpSpPr/>
                      <wpg:grpSpPr>
                        <a:xfrm rot="0">
                          <a:off x="0" y="0"/>
                          <a:ext cx="5652135" cy="323850"/>
                          <a:chOff x="0" y="0"/>
                          <a:chExt cx="8901" cy="510"/>
                        </a:xfrm>
                      </wpg:grpSpPr>
                      <wps:wsp>
                        <wps:cNvPr id="9" name="直线 1036"/>
                        <wps:cNvCnPr/>
                        <wps:spPr>
                          <a:xfrm>
                            <a:off x="0" y="237"/>
                            <a:ext cx="3960" cy="0"/>
                          </a:xfrm>
                          <a:prstGeom prst="line">
                            <a:avLst/>
                          </a:prstGeom>
                          <a:ln w="15875" cap="flat" cmpd="sng">
                            <a:solidFill>
                              <a:srgbClr val="FF0000">
                                <a:alpha val="100000"/>
                              </a:srgbClr>
                            </a:solidFill>
                            <a:prstDash val="solid"/>
                            <a:headEnd type="none" w="med" len="med"/>
                            <a:tailEnd type="none" w="med" len="med"/>
                          </a:ln>
                        </wps:spPr>
                        <wps:bodyPr upright="1"/>
                      </wps:wsp>
                      <wps:wsp>
                        <wps:cNvPr id="10" name="五角星 1037"/>
                        <wps:cNvSpPr/>
                        <wps:spPr>
                          <a:xfrm>
                            <a:off x="4246" y="0"/>
                            <a:ext cx="510" cy="510"/>
                          </a:xfrm>
                          <a:prstGeom prst="star5">
                            <a:avLst/>
                          </a:prstGeom>
                          <a:solidFill>
                            <a:srgbClr val="FF0000"/>
                          </a:solidFill>
                          <a:ln w="9525" cap="flat" cmpd="sng">
                            <a:solidFill>
                              <a:srgbClr val="FF0000">
                                <a:alpha val="100000"/>
                              </a:srgbClr>
                            </a:solidFill>
                            <a:prstDash val="solid"/>
                            <a:miter/>
                            <a:headEnd type="none" w="med" len="med"/>
                            <a:tailEnd type="none" w="med" len="med"/>
                          </a:ln>
                        </wps:spPr>
                        <wps:bodyPr lIns="36576" tIns="36576" rIns="36576" bIns="36576" upright="1"/>
                      </wps:wsp>
                      <wps:wsp>
                        <wps:cNvPr id="11" name="直线 1038"/>
                        <wps:cNvCnPr/>
                        <wps:spPr>
                          <a:xfrm>
                            <a:off x="4941" y="237"/>
                            <a:ext cx="3960" cy="0"/>
                          </a:xfrm>
                          <a:prstGeom prst="line">
                            <a:avLst/>
                          </a:prstGeom>
                          <a:ln w="15875" cap="flat" cmpd="sng">
                            <a:solidFill>
                              <a:srgbClr val="FF0000">
                                <a:alpha val="100000"/>
                              </a:srgbClr>
                            </a:solidFill>
                            <a:prstDash val="solid"/>
                            <a:headEnd type="none" w="med" len="med"/>
                            <a:tailEnd type="none" w="med" len="med"/>
                          </a:ln>
                        </wps:spPr>
                        <wps:bodyPr upright="1"/>
                      </wps:wsp>
                    </wpg:wgp>
                  </a:graphicData>
                </a:graphic>
              </wp:anchor>
            </w:drawing>
          </mc:Choice>
          <mc:Fallback>
            <w:pict>
              <v:group id="组合 1035" o:spid="_x0000_s1026" o:spt="203" style="position:absolute;left:0pt;margin-left:-4.5pt;margin-top:1.25pt;height:25.5pt;width:445.05pt;z-index:251665408;mso-width-relative:page;mso-height-relative:page;" coordsize="8901,510" o:gfxdata="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gW9nrdgAAAAHAQAADwAAAAAAAAABACAAAAAiAAAAZHJzL2Rvd25yZXYueG1sUEsBAhQAFAAAAAgA&#10;h07iQOFI8foJAwAA9QkAAA4AAAAAAAAAAQAgAAAAJwEAAGRycy9lMm9Eb2MueG1sUEsFBgAAAAAG&#10;AAYAWQEAAKIGAAAAAA==&#10;">
                <o:lock v:ext="edit" aspectratio="f"/>
                <v:line id="直线 1036" o:spid="_x0000_s1026" o:spt="20" style="position:absolute;left:0;top:237;height:0;width:3960;" filled="f" stroked="t" coordsize="21600,21600" o:gfxdata="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4Ey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五角星 1037" o:spid="_x0000_s1026" style="position:absolute;left:4246;top:0;height:510;width:510;" fillcolor="#FF0000" filled="t" stroked="t" coordsize="510,510" o:gfxdata="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u37sAAADb&#10;AAAADwAAAAAAAAABACAAAAAiAAAAZHJzL2Rvd25yZXYueG1sUEsBAhQAFAAAAAgAh07iQDMvBZ47&#10;AAAAOQAAABAAAAAAAAAAAQAgAAAACgEAAGRycy9zaGFwZXhtbC54bWxQSwUGAAAAAAYABgBbAQAA&#10;tAMAAAAA&#10;" path="m0,194l194,194,255,0,315,194,509,194,352,315,412,509,255,389,97,509,157,315xe">
                  <v:path o:connectlocs="255,0;0,194;97,509;412,509;509,194" o:connectangles="247,164,82,82,0"/>
                  <v:fill on="t" focussize="0,0"/>
                  <v:stroke color="#FF0000" joinstyle="miter"/>
                  <v:imagedata o:title=""/>
                  <o:lock v:ext="edit" aspectratio="f"/>
                  <v:textbox inset="1.016mm,1.016mm,1.016mm,1.016mm"/>
                </v:shape>
                <v:line id="直线 1038" o:spid="_x0000_s1026" o:spt="20" style="position:absolute;left:4941;top:237;height:0;width:3960;" filled="f" stroked="t" coordsize="21600,21600" o:gfxdata="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ici68AAAA&#10;2wAAAA8AAAAAAAAAAQAgAAAAIgAAAGRycy9kb3ducmV2LnhtbFBLAQIUABQAAAAIAIdO4kAzLwWe&#10;OwAAADkAAAAQAAAAAAAAAAEAIAAAAAsBAABkcnMvc2hhcGV4bWwueG1sUEsFBgAAAAAGAAYAWwEA&#10;ALUDAAAAAA==&#10;">
                  <v:fill on="f" focussize="0,0"/>
                  <v:stroke weight="1.25pt" color="#FF0000" joinstyle="round"/>
                  <v:imagedata o:title=""/>
                  <o:lock v:ext="edit" aspectratio="f"/>
                </v:line>
              </v:group>
            </w:pict>
          </mc:Fallback>
        </mc:AlternateContent>
      </w:r>
    </w:p>
    <w:p w14:paraId="0AB040CB">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吉林工商学院2024年7-8月重点工作</w:t>
      </w:r>
    </w:p>
    <w:p w14:paraId="489A43F8">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督查落实情况通报</w:t>
      </w:r>
    </w:p>
    <w:p w14:paraId="4C57F58F">
      <w:pPr>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5A4FE5B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初</w:t>
      </w:r>
      <w:r>
        <w:rPr>
          <w:rFonts w:hint="default" w:ascii="Times New Roman" w:hAnsi="Times New Roman" w:eastAsia="仿宋_GB2312" w:cs="Times New Roman"/>
          <w:color w:val="auto"/>
          <w:sz w:val="32"/>
          <w:szCs w:val="32"/>
          <w:highlight w:val="none"/>
          <w:lang w:val="en-US" w:eastAsia="zh-CN"/>
        </w:rPr>
        <w:t>，学校印发了《吉林工商学院202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年工作要点》（吉工商院党字〔202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号）（以下简称“要点”），要点中明确了五大方面36项具体工作任务。</w:t>
      </w:r>
      <w:r>
        <w:rPr>
          <w:rFonts w:hint="eastAsia" w:eastAsia="仿宋_GB2312" w:cs="Times New Roman"/>
          <w:color w:val="auto"/>
          <w:sz w:val="32"/>
          <w:szCs w:val="32"/>
          <w:highlight w:val="none"/>
          <w:lang w:val="en-US" w:eastAsia="zh-CN"/>
        </w:rPr>
        <w:t>党委办公室、校长办公室</w:t>
      </w:r>
      <w:r>
        <w:rPr>
          <w:rFonts w:hint="default" w:ascii="Times New Roman" w:hAnsi="Times New Roman" w:eastAsia="仿宋_GB2312" w:cs="Times New Roman"/>
          <w:color w:val="auto"/>
          <w:sz w:val="32"/>
          <w:szCs w:val="32"/>
          <w:highlight w:val="none"/>
          <w:lang w:val="en-US" w:eastAsia="zh-CN"/>
        </w:rPr>
        <w:t>向36项具体工作任务的责任部门发布了</w:t>
      </w:r>
      <w:r>
        <w:rPr>
          <w:rFonts w:hint="eastAsia" w:eastAsia="仿宋_GB2312" w:cs="Times New Roman"/>
          <w:color w:val="auto"/>
          <w:sz w:val="32"/>
          <w:szCs w:val="32"/>
          <w:highlight w:val="none"/>
          <w:lang w:val="en-US" w:eastAsia="zh-CN"/>
        </w:rPr>
        <w:t>要点落实</w:t>
      </w:r>
      <w:r>
        <w:rPr>
          <w:rFonts w:hint="default" w:ascii="Times New Roman" w:hAnsi="Times New Roman" w:eastAsia="仿宋_GB2312" w:cs="Times New Roman"/>
          <w:color w:val="auto"/>
          <w:sz w:val="32"/>
          <w:szCs w:val="32"/>
          <w:highlight w:val="none"/>
          <w:lang w:val="en-US" w:eastAsia="zh-CN"/>
        </w:rPr>
        <w:t>情况督查督办通知，调度相关工作进展情况，推动学校年度重点工作任务落实落位。</w:t>
      </w:r>
      <w:r>
        <w:rPr>
          <w:rFonts w:hint="eastAsia" w:eastAsia="仿宋_GB2312" w:cs="Times New Roman"/>
          <w:color w:val="auto"/>
          <w:sz w:val="32"/>
          <w:szCs w:val="32"/>
          <w:highlight w:val="none"/>
          <w:lang w:val="en-US" w:eastAsia="zh-CN"/>
        </w:rPr>
        <w:t>7-8月重点工作督查落实</w:t>
      </w:r>
      <w:r>
        <w:rPr>
          <w:rFonts w:hint="default" w:ascii="Times New Roman" w:hAnsi="Times New Roman" w:eastAsia="仿宋_GB2312" w:cs="Times New Roman"/>
          <w:color w:val="auto"/>
          <w:sz w:val="32"/>
          <w:szCs w:val="32"/>
          <w:highlight w:val="none"/>
          <w:lang w:val="en-US" w:eastAsia="zh-CN"/>
        </w:rPr>
        <w:t>具体情况如下：</w:t>
      </w:r>
    </w:p>
    <w:p w14:paraId="3122068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一、加强政治建设，提升党对学校工作的全面领导水平</w:t>
      </w:r>
    </w:p>
    <w:p w14:paraId="00771E8A">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i w:val="0"/>
          <w:iCs w:val="0"/>
          <w:caps w:val="0"/>
          <w:spacing w:val="8"/>
          <w:sz w:val="32"/>
          <w:szCs w:val="32"/>
          <w:shd w:val="clear" w:fill="FFFFFF"/>
          <w:lang w:val="en-US" w:eastAsia="zh-CN"/>
        </w:rPr>
      </w:pPr>
      <w:r>
        <w:rPr>
          <w:rFonts w:hint="default" w:ascii="Times New Roman" w:hAnsi="Times New Roman" w:eastAsia="楷体" w:cs="Times New Roman"/>
          <w:color w:val="auto"/>
          <w:sz w:val="32"/>
          <w:szCs w:val="32"/>
          <w:highlight w:val="none"/>
          <w:lang w:val="en-US"/>
        </w:rPr>
        <w:t>1.坚持不懈用习近平新时代中国特色社会主义思想凝心铸魂（党委宣传部，党委组织部，党委办公室、校长办公室，纪委，教务处，马克思主义学院）</w:t>
      </w:r>
      <w:r>
        <w:rPr>
          <w:rFonts w:hint="eastAsia" w:ascii="仿宋_GB2312" w:hAnsi="仿宋_GB2312" w:eastAsia="仿宋_GB2312" w:cs="仿宋_GB2312"/>
          <w:color w:val="auto"/>
          <w:sz w:val="32"/>
          <w:szCs w:val="32"/>
          <w:highlight w:val="none"/>
          <w:lang w:val="en-US" w:eastAsia="zh-CN"/>
        </w:rPr>
        <w:t>做好“狠抓落实年”主要任务的全面落实。落实“第一议题”制度，开展学习4次；</w:t>
      </w:r>
      <w:r>
        <w:rPr>
          <w:rFonts w:hint="eastAsia" w:ascii="仿宋_GB2312" w:hAnsi="仿宋_GB2312" w:eastAsia="仿宋_GB2312" w:cs="仿宋_GB2312"/>
          <w:i w:val="0"/>
          <w:iCs w:val="0"/>
          <w:caps w:val="0"/>
          <w:spacing w:val="8"/>
          <w:sz w:val="32"/>
          <w:szCs w:val="32"/>
          <w:shd w:val="clear" w:fill="FFFFFF"/>
          <w:lang w:val="en-US" w:eastAsia="zh-CN"/>
        </w:rPr>
        <w:t>召开党委理论学习中心组学习3次，持续组织做好全校教职工每双周学习1次，制作并印发《政治理论学习资料》第7、8期。持续强化理论武装，邀省政府研究室主任为全校师生作专题辅导。落实中央和省委的有关文件要求，发布学校巩固拓展主题教育的通知，完成党纪工作总结。校领导深入课堂为学生讲授《形势与政策》课程。持续开展省级“课程思政”示范课遴选申报工作，推荐省级“课程思政”示范课3门。开展“第一期教师教学科研能力提升培训”活动。</w:t>
      </w:r>
    </w:p>
    <w:p w14:paraId="4706C1F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Segoe UI" w:eastAsia="仿宋_GB2312" w:cs="仿宋_GB2312"/>
          <w:i w:val="0"/>
          <w:iCs w:val="0"/>
          <w:caps w:val="0"/>
          <w:color w:val="auto"/>
          <w:spacing w:val="0"/>
          <w:sz w:val="32"/>
          <w:szCs w:val="32"/>
          <w:highlight w:val="none"/>
          <w:shd w:val="clear" w:fill="FFFFFF"/>
          <w:lang w:val="en-US" w:eastAsia="zh-CN"/>
        </w:rPr>
        <w:t>2.</w:t>
      </w:r>
      <w:r>
        <w:rPr>
          <w:rFonts w:hint="default" w:ascii="Times New Roman" w:hAnsi="Times New Roman" w:eastAsia="楷体" w:cs="Times New Roman"/>
          <w:color w:val="auto"/>
          <w:sz w:val="32"/>
          <w:szCs w:val="32"/>
          <w:highlight w:val="none"/>
          <w:lang w:val="en-US"/>
        </w:rPr>
        <w:t>全面加强党的政治建设和组织建设。</w:t>
      </w:r>
      <w:r>
        <w:rPr>
          <w:rFonts w:hint="default" w:ascii="Times New Roman" w:hAnsi="Times New Roman" w:eastAsia="楷体" w:cs="Times New Roman"/>
          <w:color w:val="auto"/>
          <w:sz w:val="32"/>
          <w:szCs w:val="32"/>
          <w:highlight w:val="none"/>
          <w:u w:val="none"/>
          <w:lang w:val="en-US"/>
        </w:rPr>
        <w:t>（党委组织部、</w:t>
      </w:r>
      <w:r>
        <w:rPr>
          <w:rFonts w:hint="eastAsia" w:eastAsia="楷体" w:cs="Times New Roman"/>
          <w:color w:val="auto"/>
          <w:sz w:val="32"/>
          <w:szCs w:val="32"/>
          <w:highlight w:val="none"/>
          <w:u w:val="none"/>
          <w:lang w:val="en-US" w:eastAsia="zh-CN"/>
        </w:rPr>
        <w:t>党委</w:t>
      </w:r>
      <w:r>
        <w:rPr>
          <w:rFonts w:hint="default" w:ascii="Times New Roman" w:hAnsi="Times New Roman" w:eastAsia="楷体" w:cs="Times New Roman"/>
          <w:color w:val="auto"/>
          <w:sz w:val="32"/>
          <w:szCs w:val="32"/>
          <w:highlight w:val="none"/>
          <w:u w:val="none"/>
          <w:lang w:val="en-US"/>
        </w:rPr>
        <w:t>办公室</w:t>
      </w:r>
      <w:r>
        <w:rPr>
          <w:rFonts w:hint="default" w:ascii="Times New Roman" w:hAnsi="Times New Roman" w:eastAsia="楷体" w:cs="Times New Roman"/>
          <w:color w:val="auto"/>
          <w:sz w:val="32"/>
          <w:szCs w:val="32"/>
          <w:highlight w:val="none"/>
          <w:lang w:val="en-US"/>
        </w:rPr>
        <w:t>、校长办公室</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color w:val="auto"/>
          <w:sz w:val="32"/>
          <w:szCs w:val="32"/>
          <w:highlight w:val="none"/>
          <w:lang w:val="en-US" w:eastAsia="zh-CN"/>
        </w:rPr>
        <w:t>做好“狠抓落实年”主要任务的全面落实。结合党纪学习教育基层巡察，对2024年基层党组织建设年有关任务落实情况进行了持续跟踪检查。向省委教育工作报送“双带头人”教师党支部“强国行”专项活动，向基层党组织发放下半年党建重点工作提示函。组织基层党务工作者集体学习党的二十届三中全会精神。利用暑期在线培训智慧党建基地讲解员。</w:t>
      </w:r>
    </w:p>
    <w:p w14:paraId="61963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楷体" w:cs="Times New Roman"/>
          <w:color w:val="auto"/>
          <w:sz w:val="32"/>
          <w:szCs w:val="32"/>
          <w:highlight w:val="none"/>
          <w:lang w:val="en-US" w:eastAsia="zh-CN"/>
        </w:rPr>
        <w:t>3.</w:t>
      </w:r>
      <w:r>
        <w:rPr>
          <w:rFonts w:hint="default" w:ascii="Times New Roman" w:hAnsi="Times New Roman" w:eastAsia="楷体" w:cs="Times New Roman"/>
          <w:color w:val="auto"/>
          <w:sz w:val="32"/>
          <w:szCs w:val="32"/>
          <w:highlight w:val="none"/>
          <w:lang w:val="en-US"/>
        </w:rPr>
        <w:t>坚定不移推进全面从严治党。</w:t>
      </w:r>
      <w:r>
        <w:rPr>
          <w:rFonts w:hint="default" w:ascii="仿宋_GB2312" w:hAnsi="Segoe UI" w:eastAsia="仿宋_GB2312" w:cs="仿宋_GB2312"/>
          <w:i w:val="0"/>
          <w:iCs w:val="0"/>
          <w:caps w:val="0"/>
          <w:color w:val="auto"/>
          <w:spacing w:val="0"/>
          <w:sz w:val="32"/>
          <w:szCs w:val="32"/>
          <w:highlight w:val="none"/>
          <w:shd w:val="clear" w:fill="FFFFFF"/>
          <w:lang w:val="en-US"/>
        </w:rPr>
        <w:t>（</w:t>
      </w:r>
      <w:r>
        <w:rPr>
          <w:rFonts w:hint="default" w:ascii="Times New Roman" w:hAnsi="Times New Roman" w:eastAsia="楷体" w:cs="Times New Roman"/>
          <w:color w:val="auto"/>
          <w:sz w:val="32"/>
          <w:szCs w:val="32"/>
          <w:highlight w:val="none"/>
          <w:u w:val="none"/>
          <w:lang w:val="en-US"/>
        </w:rPr>
        <w:t>纪委、党委巡察工作办公室、审计处）</w:t>
      </w:r>
      <w:r>
        <w:rPr>
          <w:rFonts w:hint="eastAsia" w:ascii="仿宋_GB2312" w:hAnsi="仿宋_GB2312" w:eastAsia="仿宋_GB2312" w:cs="仿宋_GB2312"/>
          <w:color w:val="auto"/>
          <w:sz w:val="32"/>
          <w:szCs w:val="32"/>
          <w:highlight w:val="none"/>
          <w:lang w:val="en-US" w:eastAsia="zh-CN"/>
        </w:rPr>
        <w:t>做好“狠抓落实年”主要任务的全面落实。</w:t>
      </w:r>
      <w:r>
        <w:rPr>
          <w:rFonts w:hint="eastAsia" w:ascii="仿宋_GB2312" w:hAnsi="仿宋_GB2312" w:eastAsia="仿宋_GB2312" w:cs="仿宋_GB2312"/>
          <w:color w:val="auto"/>
          <w:kern w:val="2"/>
          <w:sz w:val="32"/>
          <w:szCs w:val="32"/>
          <w:lang w:val="en-US" w:eastAsia="zh-CN" w:bidi="ar-SA"/>
        </w:rPr>
        <w:t>召开党风廉政建设和反腐败工作协调小组会议，</w:t>
      </w:r>
      <w:r>
        <w:rPr>
          <w:rFonts w:hint="eastAsia" w:ascii="仿宋_GB2312" w:hAnsi="仿宋_GB2312" w:eastAsia="仿宋_GB2312" w:cs="仿宋_GB2312"/>
          <w:color w:val="auto"/>
          <w:sz w:val="32"/>
          <w:szCs w:val="32"/>
          <w:highlight w:val="none"/>
          <w:lang w:val="en-US" w:eastAsia="zh-CN"/>
        </w:rPr>
        <w:t>持续营造风清气正的校园政治生态。</w:t>
      </w:r>
    </w:p>
    <w:p w14:paraId="2A723276">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rPr>
        <w:t>切实维护政治安全和意识形态领域安全。（党委宣传部、党委统战部）</w:t>
      </w:r>
      <w:r>
        <w:rPr>
          <w:rFonts w:hint="eastAsia" w:ascii="仿宋_GB2312" w:hAnsi="仿宋_GB2312" w:eastAsia="仿宋_GB2312" w:cs="仿宋_GB2312"/>
          <w:color w:val="auto"/>
          <w:sz w:val="32"/>
          <w:szCs w:val="32"/>
          <w:highlight w:val="none"/>
          <w:lang w:val="en-US" w:eastAsia="zh-CN"/>
        </w:rPr>
        <w:t>贯彻落实“狠抓落实年”主要任务。向全校处科级干部发放《网络舆情分析》（第二期）学习材料，不断增强领导干部防范化解舆情风险隐患意识。</w:t>
      </w:r>
    </w:p>
    <w:p w14:paraId="7E85E4C7">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不断加强干部队伍建设。（党委组织部）</w:t>
      </w:r>
      <w:r>
        <w:rPr>
          <w:rFonts w:hint="default" w:ascii="仿宋_GB2312" w:hAnsi="仿宋_GB2312" w:eastAsia="仿宋_GB2312" w:cs="仿宋_GB2312"/>
          <w:color w:val="auto"/>
          <w:sz w:val="32"/>
          <w:szCs w:val="32"/>
          <w:highlight w:val="none"/>
          <w:lang w:val="en-US" w:eastAsia="zh-CN"/>
        </w:rPr>
        <w:t>举办青年干部培训班，完成优秀青年干部选任2人；完成7名处级干部的选任工作，7名处级干部已经正式到任</w:t>
      </w:r>
      <w:r>
        <w:rPr>
          <w:rFonts w:hint="eastAsia" w:ascii="仿宋_GB2312" w:hAnsi="仿宋_GB2312" w:eastAsia="仿宋_GB2312" w:cs="仿宋_GB2312"/>
          <w:color w:val="auto"/>
          <w:sz w:val="32"/>
          <w:szCs w:val="32"/>
          <w:highlight w:val="none"/>
          <w:lang w:val="en-US" w:eastAsia="zh-CN"/>
        </w:rPr>
        <w:t>；组织开展学习贯彻党的二十届三中全会精神处科级干部专题培训班。</w:t>
      </w:r>
    </w:p>
    <w:p w14:paraId="27D1C3A3">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rPr>
        <w:t>持续加强人才队伍建设。（党委组织部，党委教师工作部、人力资源处，教务处、教师教学发展中心，党委学生工作部、学生工作处）</w:t>
      </w:r>
      <w:r>
        <w:rPr>
          <w:rFonts w:hint="eastAsia" w:ascii="仿宋_GB2312" w:hAnsi="仿宋_GB2312" w:eastAsia="仿宋_GB2312" w:cs="仿宋_GB2312"/>
          <w:color w:val="auto"/>
          <w:sz w:val="32"/>
          <w:szCs w:val="32"/>
          <w:highlight w:val="none"/>
          <w:lang w:val="en-US" w:eastAsia="zh-CN"/>
        </w:rPr>
        <w:t>完成学校教学学院院长公开选拔工作。拟定《吉林工商学院委员会关于推进人才强校工作的实施意见》，筹备开展人事人才工作会议；拟定《百名博士引育计划》；结合硕士申请授权攻坚工程任务指标，制定师资队伍建设工程方案。开展2024年教师节表彰评选工作。持续开展强化新进教师教学能力培训，完成“第一期教师教学科研能力提升培训”。开展2024年第四期辅导员能力提升培训班。</w:t>
      </w:r>
    </w:p>
    <w:p w14:paraId="650EAF7B">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rPr>
        <w:t>扎实开展统战群团和离退休工作。（党委统战部，工会、妇委会，团委，离退休工作处）</w:t>
      </w:r>
      <w:r>
        <w:rPr>
          <w:rFonts w:hint="eastAsia" w:ascii="仿宋_GB2312" w:hAnsi="仿宋_GB2312" w:eastAsia="仿宋_GB2312" w:cs="仿宋_GB2312"/>
          <w:color w:val="auto"/>
          <w:sz w:val="32"/>
          <w:szCs w:val="32"/>
          <w:highlight w:val="none"/>
          <w:lang w:val="en-US" w:eastAsia="zh-CN"/>
        </w:rPr>
        <w:t>开展筑牢中华民族共同体意识教育。学校作为首批《共同体概论课》试点单位，于2024年秋季学期开设《中华民族共同体概论课》。坚持“零报告”制度，抵御宗教渗透校园。筹备校歌合唱汇演以及迎新晚会等活动。完成对离休、厅级老干部的走访慰问及5名离休干部困难补助申请等工作。</w:t>
      </w:r>
    </w:p>
    <w:p w14:paraId="67325B42">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eastAsia" w:ascii="仿宋_GB2312" w:hAnsi="仿宋_GB2312" w:eastAsia="仿宋_GB2312" w:cs="仿宋_GB2312"/>
          <w:color w:val="002060"/>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扎实推动乡村振兴工作。（乡村振兴帮扶工作领导小组）</w:t>
      </w:r>
      <w:r>
        <w:rPr>
          <w:rFonts w:hint="default" w:ascii="仿宋_GB2312" w:hAnsi="仿宋_GB2312" w:eastAsia="仿宋_GB2312" w:cs="仿宋_GB2312"/>
          <w:color w:val="auto"/>
          <w:sz w:val="32"/>
          <w:szCs w:val="32"/>
          <w:highlight w:val="none"/>
          <w:lang w:val="en-US"/>
        </w:rPr>
        <w:t>准备乡村振兴成果展；整理2022年-2024年乡村振兴工作资料并形成汇编。关心关爱在村干部，汛期定期召开视频会议，了解在村情况，提醒注意安全</w:t>
      </w:r>
      <w:r>
        <w:rPr>
          <w:rFonts w:hint="eastAsia" w:ascii="仿宋_GB2312" w:hAnsi="仿宋_GB2312" w:eastAsia="仿宋_GB2312" w:cs="仿宋_GB2312"/>
          <w:color w:val="auto"/>
          <w:sz w:val="32"/>
          <w:szCs w:val="32"/>
          <w:highlight w:val="none"/>
          <w:lang w:val="en-US" w:eastAsia="zh-CN"/>
        </w:rPr>
        <w:t>。</w:t>
      </w:r>
    </w:p>
    <w:p w14:paraId="72CB5C0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二、落实立德树人根本任务，提升德智体美劳人才培养的能力和水平</w:t>
      </w:r>
    </w:p>
    <w:p w14:paraId="39B705D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9.</w:t>
      </w:r>
      <w:r>
        <w:rPr>
          <w:rFonts w:hint="default" w:ascii="Times New Roman" w:hAnsi="Times New Roman" w:eastAsia="楷体" w:cs="Times New Roman"/>
          <w:color w:val="auto"/>
          <w:sz w:val="32"/>
          <w:szCs w:val="32"/>
          <w:highlight w:val="none"/>
          <w:u w:val="none"/>
          <w:lang w:val="en-US"/>
        </w:rPr>
        <w:t>做好本科教育教学审核评估。（评建工作办公室，评建专项工作组，各部门，各单位）</w:t>
      </w:r>
      <w:r>
        <w:rPr>
          <w:rFonts w:hint="eastAsia" w:eastAsia="仿宋_GB2312" w:cs="Times New Roman"/>
          <w:color w:val="auto"/>
          <w:sz w:val="32"/>
          <w:szCs w:val="32"/>
          <w:highlight w:val="none"/>
          <w:u w:val="none"/>
          <w:lang w:val="en-US" w:eastAsia="zh-CN"/>
        </w:rPr>
        <w:t>持续对自评报告进行修改并定稿；开展审核评估材料检查与回头看工作。持续推进审核评估筹备会议，召开七次本科教育教学审核评估工作推进会，六个专项工作组对审核评估一级指标点分别进行了专项解读，各迎评工作组汇报迎评准备工作进展情况。</w:t>
      </w:r>
    </w:p>
    <w:p w14:paraId="6B5DAE5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10.优化学科专业布局。（教务处，学科建设办公室，各教学单位）</w:t>
      </w:r>
      <w:r>
        <w:rPr>
          <w:rFonts w:hint="eastAsia" w:eastAsia="仿宋_GB2312" w:cs="Times New Roman"/>
          <w:color w:val="auto"/>
          <w:sz w:val="32"/>
          <w:szCs w:val="32"/>
          <w:highlight w:val="none"/>
          <w:u w:val="none"/>
          <w:lang w:val="en-US" w:eastAsia="zh-CN"/>
        </w:rPr>
        <w:t>召开“特色学科专业强化工程”启动会，完成学校全部本科专业的信息核对和更新工作，完成教育部普通高等学校本科专业设置与服务平台数据的填报工作。持续推进专业优化调整，上报申请撤销应用统计学专业；将申报新增健康服务与管理专业改为申报新增跨境电子商务专业。组织省级食品科学与工程学科开展建设周期验收考核工作；组织开展新一轮校级重点学科及学科带头人遴选工作。</w:t>
      </w:r>
    </w:p>
    <w:p w14:paraId="08C65F22">
      <w:pPr>
        <w:ind w:firstLine="640" w:firstLineChars="200"/>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11.</w:t>
      </w:r>
      <w:r>
        <w:rPr>
          <w:rFonts w:hint="default" w:ascii="Times New Roman" w:hAnsi="Times New Roman" w:eastAsia="楷体" w:cs="Times New Roman"/>
          <w:color w:val="auto"/>
          <w:sz w:val="32"/>
          <w:szCs w:val="32"/>
          <w:highlight w:val="none"/>
          <w:u w:val="none"/>
          <w:lang w:val="en-US"/>
        </w:rPr>
        <w:t>推动申硕立项建设。（学科建设办公室，硕士授权立项建设依托单位）</w:t>
      </w:r>
      <w:r>
        <w:rPr>
          <w:rFonts w:hint="eastAsia" w:ascii="仿宋_GB2312" w:hAnsi="仿宋_GB2312" w:eastAsia="仿宋_GB2312" w:cs="仿宋_GB2312"/>
          <w:sz w:val="32"/>
          <w:szCs w:val="32"/>
        </w:rPr>
        <w:t>组织召开“硕士学位授予单位立项建设工作部署会”，落实《吉林工商学院硕士申请授权攻坚工程实施方案》，组织</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教学学院提交申硕简况表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对标表</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佐证材料。</w:t>
      </w:r>
    </w:p>
    <w:p w14:paraId="437BA17D">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12.推动思想政治工作高质量发展。</w:t>
      </w:r>
      <w:r>
        <w:rPr>
          <w:rFonts w:hint="eastAsia" w:eastAsia="楷体" w:cs="Times New Roman"/>
          <w:color w:val="auto"/>
          <w:sz w:val="32"/>
          <w:szCs w:val="32"/>
          <w:highlight w:val="none"/>
          <w:u w:val="none"/>
          <w:lang w:val="en-US" w:eastAsia="zh-CN"/>
        </w:rPr>
        <w:t>（党委宣传部，党委学生工作部、学生工作处，马克思主义学院，各部门，各单位）</w:t>
      </w:r>
      <w:r>
        <w:rPr>
          <w:rFonts w:hint="eastAsia" w:ascii="仿宋_GB2312" w:hAnsi="仿宋_GB2312" w:eastAsia="仿宋_GB2312" w:cs="仿宋_GB2312"/>
          <w:color w:val="auto"/>
          <w:sz w:val="32"/>
          <w:szCs w:val="32"/>
          <w:highlight w:val="none"/>
          <w:lang w:val="en-US" w:eastAsia="zh-CN"/>
        </w:rPr>
        <w:t>完成2023年“高校文明杯”先进集体和先进个人表彰证书的发放工作；开展2024年高校优秀网络文化成果评价工作，组织第九届吉林省公益广告大赛活动，共计上报作品89项。</w:t>
      </w:r>
    </w:p>
    <w:p w14:paraId="7FB216E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3</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持续完善育人体系。（教务处，美育文化中心，实验实训管理中心，各教学单位）</w:t>
      </w:r>
      <w:r>
        <w:rPr>
          <w:rFonts w:hint="default" w:ascii="仿宋_GB2312" w:hAnsi="仿宋_GB2312" w:eastAsia="仿宋_GB2312" w:cs="仿宋_GB2312"/>
          <w:color w:val="auto"/>
          <w:sz w:val="32"/>
          <w:szCs w:val="32"/>
          <w:highlight w:val="none"/>
          <w:lang w:val="en-US" w:eastAsia="zh-CN"/>
        </w:rPr>
        <w:t>完成2024版人才培养方案。召开“人才培养质效提升工程”启动会。加强应用型课程内涵建设，推动各专业面向行业企业实际、产业发展需要与行业企业专家共同开发课程65门、真实项目案例343个。完成第一批“行业企业课程库”、“真实项目案例库”建设工作。</w:t>
      </w:r>
    </w:p>
    <w:p w14:paraId="6982B2B0">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.加强教学管理和教学质量监控。（教务处，教学质量监控与评价中心，各教学单位）</w:t>
      </w:r>
      <w:r>
        <w:rPr>
          <w:rFonts w:hint="eastAsia" w:ascii="仿宋_GB2312" w:hAnsi="仿宋_GB2312" w:eastAsia="仿宋_GB2312" w:cs="仿宋_GB2312"/>
          <w:color w:val="auto"/>
          <w:sz w:val="32"/>
          <w:szCs w:val="32"/>
          <w:highlight w:val="none"/>
          <w:lang w:val="en-US" w:eastAsia="zh-CN"/>
        </w:rPr>
        <w:t>根据学校新出台的55项教学管理制度，持续完善吉林工商学院本科教学主要环节质量标准。做好全校听巡课数据统计，形成各类听课报告；完成期末巡考工作。</w:t>
      </w:r>
    </w:p>
    <w:p w14:paraId="4DC1BDC6">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强化实践教学过程管理。（教务处，教学质量监控与评价中心，实验实训管理中心，各教学单位）</w:t>
      </w:r>
      <w:r>
        <w:rPr>
          <w:rFonts w:hint="eastAsia" w:ascii="仿宋_GB2312" w:hAnsi="仿宋_GB2312" w:eastAsia="仿宋_GB2312" w:cs="仿宋_GB2312"/>
          <w:color w:val="auto"/>
          <w:sz w:val="32"/>
          <w:szCs w:val="32"/>
          <w:highlight w:val="none"/>
          <w:lang w:val="en-US" w:eastAsia="zh-CN"/>
        </w:rPr>
        <w:t>开展实践教学专项检查“回头看”工作并提出问题及整改意见。进行毕业论文（设计）清单审核并形成最终的清单，完成“双师双能型”教师的认定工作。</w:t>
      </w:r>
    </w:p>
    <w:p w14:paraId="6D62971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强化课程与教材建设。（教务处</w:t>
      </w:r>
      <w:r>
        <w:rPr>
          <w:rFonts w:hint="eastAsia"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各教学单位）</w:t>
      </w:r>
      <w:r>
        <w:rPr>
          <w:rFonts w:hint="eastAsia" w:ascii="仿宋_GB2312" w:hAnsi="仿宋_GB2312" w:eastAsia="仿宋_GB2312" w:cs="仿宋_GB2312"/>
          <w:color w:val="auto"/>
          <w:sz w:val="32"/>
          <w:szCs w:val="32"/>
          <w:highlight w:val="none"/>
          <w:lang w:val="en-US" w:eastAsia="zh-CN"/>
        </w:rPr>
        <w:t>完成13个教学单位2024-2025学年第一学期新生教材预定工作，严格落实马工程教材使用规定，确保马工程教材的使用率和覆盖率达到100%。</w:t>
      </w:r>
    </w:p>
    <w:p w14:paraId="684B8BF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持续推进创新创业教育。（实验实训管理中心、各教学学院）</w:t>
      </w:r>
      <w:r>
        <w:rPr>
          <w:rFonts w:hint="eastAsia" w:ascii="仿宋_GB2312" w:hAnsi="仿宋_GB2312" w:eastAsia="仿宋_GB2312" w:cs="仿宋_GB2312"/>
          <w:color w:val="auto"/>
          <w:sz w:val="32"/>
          <w:szCs w:val="32"/>
          <w:highlight w:val="none"/>
          <w:lang w:val="en-US" w:eastAsia="zh-CN"/>
        </w:rPr>
        <w:t>优化第二教学楼云机房实验室环境，完成实验楼墙面粉刷工作。</w:t>
      </w:r>
    </w:p>
    <w:p w14:paraId="6D964FA7">
      <w:pPr>
        <w:keepNext w:val="0"/>
        <w:keepLines w:val="0"/>
        <w:pageBreakBefore w:val="0"/>
        <w:widowControl/>
        <w:suppressLineNumbers w:val="0"/>
        <w:kinsoku/>
        <w:wordWrap/>
        <w:overflowPunct/>
        <w:topLinePunct w:val="0"/>
        <w:autoSpaceDE/>
        <w:autoSpaceDN/>
        <w:bidi w:val="0"/>
        <w:spacing w:line="36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1</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rPr>
        <w:t>完善学生管理服务。（党委学生工作部、学生工作处，团委，各教学学院）</w:t>
      </w:r>
      <w:r>
        <w:rPr>
          <w:rFonts w:hint="eastAsia" w:ascii="仿宋_GB2312" w:hAnsi="仿宋_GB2312" w:eastAsia="仿宋_GB2312" w:cs="仿宋_GB2312"/>
          <w:color w:val="auto"/>
          <w:sz w:val="32"/>
          <w:szCs w:val="32"/>
          <w:highlight w:val="none"/>
          <w:lang w:val="en-US" w:eastAsia="zh-CN"/>
        </w:rPr>
        <w:t xml:space="preserve">马克思主义学院思政课教师深入“一站式”学生社区，将思政课堂拓展到鲜活的实践和生动的现实中，打通思政育人“最后一公里”。学校形成“333”学风建设支持体系，打造“443”促学行动，开展新学期查课工作。完成《大学生心理健康教育》课程新学期教学大纲、教学进度表修订。 </w:t>
      </w:r>
    </w:p>
    <w:p w14:paraId="10795FFE">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eastAsia="楷体" w:cs="Times New Roman"/>
          <w:color w:val="auto"/>
          <w:sz w:val="32"/>
          <w:szCs w:val="32"/>
          <w:highlight w:val="none"/>
          <w:u w:val="none"/>
          <w:lang w:val="en-US" w:eastAsia="zh-CN"/>
        </w:rPr>
        <w:t>提升</w:t>
      </w:r>
      <w:r>
        <w:rPr>
          <w:rFonts w:hint="default" w:ascii="Times New Roman" w:hAnsi="Times New Roman" w:eastAsia="楷体" w:cs="Times New Roman"/>
          <w:color w:val="auto"/>
          <w:sz w:val="32"/>
          <w:szCs w:val="32"/>
          <w:highlight w:val="none"/>
          <w:u w:val="none"/>
          <w:lang w:val="en-US"/>
        </w:rPr>
        <w:t>招生工作质量。（</w:t>
      </w:r>
      <w:r>
        <w:rPr>
          <w:rFonts w:hint="default" w:ascii="Times New Roman" w:hAnsi="Times New Roman" w:eastAsia="楷体" w:cs="Times New Roman"/>
          <w:color w:val="auto"/>
          <w:sz w:val="32"/>
          <w:szCs w:val="32"/>
          <w:highlight w:val="none"/>
          <w:u w:val="none"/>
          <w:lang w:val="en-US" w:eastAsia="zh-CN"/>
        </w:rPr>
        <w:t>教务处、招生工作办公室，继续教育学院</w:t>
      </w:r>
      <w:r>
        <w:rPr>
          <w:rFonts w:hint="default" w:ascii="Times New Roman" w:hAnsi="Times New Roman" w:eastAsia="楷体" w:cs="Times New Roman"/>
          <w:color w:val="auto"/>
          <w:sz w:val="32"/>
          <w:szCs w:val="32"/>
          <w:highlight w:val="none"/>
          <w:u w:val="none"/>
          <w:lang w:val="en-US"/>
        </w:rPr>
        <w:t>）</w:t>
      </w:r>
      <w:r>
        <w:rPr>
          <w:rFonts w:hint="eastAsia" w:ascii="仿宋_GB2312" w:hAnsi="仿宋_GB2312" w:eastAsia="仿宋_GB2312" w:cs="仿宋_GB2312"/>
          <w:color w:val="auto"/>
          <w:sz w:val="32"/>
          <w:szCs w:val="32"/>
          <w:highlight w:val="none"/>
          <w:lang w:val="en-US" w:eastAsia="zh-CN"/>
        </w:rPr>
        <w:t>参加吉林省内专科咨询会2场，完成分省分专业录取任务，发放录取通知书。2024年招生计划全部完成。</w:t>
      </w:r>
      <w:r>
        <w:rPr>
          <w:rFonts w:hint="eastAsia" w:ascii="仿宋_GB2312" w:hAnsi="宋体" w:eastAsia="仿宋_GB2312" w:cs="仿宋_GB2312"/>
          <w:i w:val="0"/>
          <w:iCs w:val="0"/>
          <w:caps w:val="0"/>
          <w:color w:val="0000FF"/>
          <w:spacing w:val="0"/>
          <w:kern w:val="2"/>
          <w:sz w:val="32"/>
          <w:szCs w:val="32"/>
          <w:shd w:val="clear" w:fill="FFFFFF"/>
          <w:lang w:val="en-US" w:eastAsia="zh-CN" w:bidi="ar-SA"/>
        </w:rPr>
        <w:t>8月份完成成人高校招生来源计划管理系统校外教学点信息和招生专业信息填报。协调省内2024年备案10家合作校外教学点做好2025年函授招生工作。</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顺利完成8月19日～23日国家粮食和物资储备系统处长任职培训班。</w:t>
      </w:r>
      <w:bookmarkStart w:id="0" w:name="_GoBack"/>
      <w:bookmarkEnd w:id="0"/>
    </w:p>
    <w:p w14:paraId="67C228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eastAsia="楷体" w:cs="Times New Roman"/>
          <w:color w:val="auto"/>
          <w:sz w:val="32"/>
          <w:szCs w:val="32"/>
          <w:highlight w:val="none"/>
          <w:u w:val="none"/>
          <w:lang w:val="en-US" w:eastAsia="zh-CN"/>
        </w:rPr>
        <w:t>20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提升就业服务水平。（就业工作处，各教学学院）</w:t>
      </w:r>
      <w:r>
        <w:rPr>
          <w:rFonts w:hint="eastAsia" w:ascii="仿宋_GB2312" w:hAnsi="仿宋_GB2312" w:eastAsia="仿宋_GB2312" w:cs="仿宋_GB2312"/>
          <w:sz w:val="32"/>
          <w:szCs w:val="36"/>
          <w:lang w:val="en-US" w:eastAsia="zh-CN"/>
        </w:rPr>
        <w:t>召开2024届毕业生留吉就业工作推进会暨第七次、第八次就业工作调度会</w:t>
      </w:r>
      <w:r>
        <w:rPr>
          <w:rFonts w:hint="eastAsia" w:ascii="仿宋_GB2312" w:hAnsi="仿宋_GB2312" w:eastAsia="仿宋_GB2312" w:cs="仿宋_GB2312"/>
          <w:color w:val="auto"/>
          <w:sz w:val="32"/>
          <w:szCs w:val="36"/>
          <w:highlight w:val="none"/>
          <w:lang w:val="en-US" w:eastAsia="zh-CN"/>
        </w:rPr>
        <w:t>，</w:t>
      </w:r>
    </w:p>
    <w:p w14:paraId="43A62BC4">
      <w:pPr>
        <w:rPr>
          <w:rFonts w:hint="eastAsia" w:ascii="仿宋_GB2312" w:hAnsi="仿宋_GB2312" w:eastAsia="仿宋_GB2312" w:cs="仿宋_GB2312"/>
          <w:sz w:val="32"/>
          <w:szCs w:val="36"/>
        </w:rPr>
      </w:pPr>
      <w:r>
        <w:rPr>
          <w:rFonts w:hint="eastAsia" w:ascii="仿宋_GB2312" w:hAnsi="仿宋_GB2312" w:eastAsia="仿宋_GB2312" w:cs="仿宋_GB2312"/>
          <w:color w:val="auto"/>
          <w:sz w:val="32"/>
          <w:szCs w:val="32"/>
          <w:lang w:val="en-US" w:eastAsia="zh-CN"/>
        </w:rPr>
        <w:t>下发《关于做好2025届毕业生求职创业补贴发放工作的通知》及</w:t>
      </w:r>
      <w:r>
        <w:rPr>
          <w:rFonts w:hint="eastAsia" w:ascii="仿宋_GB2312" w:hAnsi="仿宋_GB2312" w:eastAsia="仿宋_GB2312" w:cs="仿宋_GB2312"/>
          <w:color w:val="auto"/>
          <w:sz w:val="32"/>
          <w:szCs w:val="36"/>
        </w:rPr>
        <w:t>就业工作指导意见1期</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sz w:val="32"/>
          <w:szCs w:val="36"/>
        </w:rPr>
        <w:t>召开网络招聘会3场，举办线上7家企业宣讲</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邀请九台经济技术开发区管委会入校开展政校对接活动</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做好《吉林工商学院优秀毕业生就业典型案例》汇编工作</w:t>
      </w:r>
      <w:r>
        <w:rPr>
          <w:rFonts w:hint="eastAsia" w:ascii="仿宋_GB2312" w:hAnsi="仿宋_GB2312" w:eastAsia="仿宋_GB2312" w:cs="仿宋_GB2312"/>
          <w:sz w:val="32"/>
          <w:szCs w:val="36"/>
        </w:rPr>
        <w:t>。</w:t>
      </w:r>
    </w:p>
    <w:p w14:paraId="62A87B4B">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1</w:t>
      </w:r>
      <w:r>
        <w:rPr>
          <w:rFonts w:hint="default" w:ascii="Times New Roman" w:hAnsi="Times New Roman" w:eastAsia="楷体" w:cs="Times New Roman"/>
          <w:color w:val="auto"/>
          <w:sz w:val="32"/>
          <w:szCs w:val="32"/>
          <w:highlight w:val="none"/>
          <w:u w:val="none"/>
          <w:lang w:val="en-US" w:eastAsia="zh-CN"/>
        </w:rPr>
        <w:t>.深化国际合作交流。（国际合作与交流处）</w:t>
      </w:r>
      <w:r>
        <w:rPr>
          <w:rFonts w:hint="eastAsia" w:ascii="仿宋_GB2312" w:hAnsi="仿宋_GB2312" w:eastAsia="仿宋_GB2312" w:cs="仿宋_GB2312"/>
          <w:color w:val="auto"/>
          <w:kern w:val="28"/>
          <w:sz w:val="32"/>
          <w:szCs w:val="32"/>
          <w:highlight w:val="none"/>
          <w:lang w:val="en-US" w:eastAsia="zh-CN" w:bidi="ar-SA"/>
        </w:rPr>
        <w:t>成立学校代表团赴韩国、日本访问交流。梳理、汇总历年各类国际合作与交流活动开展情况，与新加坡合作学校共同准备新生家长会，推广西班牙、法国等留学交流项目，与日本合作大学签署学术交流协议书。</w:t>
      </w:r>
    </w:p>
    <w:p w14:paraId="7B50B15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u w:val="none"/>
          <w:lang w:val="en-US"/>
        </w:rPr>
        <w:t>三、完善大学治理体系，提升综合治理能力</w:t>
      </w:r>
    </w:p>
    <w:p w14:paraId="2F3AF528">
      <w:pPr>
        <w:keepNext w:val="0"/>
        <w:keepLines w:val="0"/>
        <w:pageBreakBefore w:val="0"/>
        <w:widowControl/>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楷体" w:cs="Times New Roman"/>
          <w:color w:val="auto"/>
          <w:sz w:val="32"/>
          <w:szCs w:val="32"/>
          <w:highlight w:val="none"/>
          <w:u w:val="none"/>
          <w:lang w:val="en-US"/>
        </w:rPr>
        <w:t>2</w:t>
      </w:r>
      <w:r>
        <w:rPr>
          <w:rFonts w:hint="eastAsia" w:eastAsia="楷体" w:cs="Times New Roman"/>
          <w:color w:val="auto"/>
          <w:sz w:val="32"/>
          <w:szCs w:val="32"/>
          <w:highlight w:val="none"/>
          <w:u w:val="none"/>
          <w:lang w:val="en-US" w:eastAsia="zh-CN"/>
        </w:rPr>
        <w:t>2</w:t>
      </w:r>
      <w:r>
        <w:rPr>
          <w:rFonts w:hint="default" w:ascii="Times New Roman" w:hAnsi="Times New Roman" w:eastAsia="楷体" w:cs="Times New Roman"/>
          <w:color w:val="auto"/>
          <w:sz w:val="32"/>
          <w:szCs w:val="32"/>
          <w:highlight w:val="none"/>
          <w:u w:val="none"/>
          <w:lang w:val="en-US"/>
        </w:rPr>
        <w:t>.完善大学治理体系。（发展规划与政策法规处，人力资源处，各部门，各单位）</w:t>
      </w:r>
      <w:r>
        <w:rPr>
          <w:rFonts w:hint="eastAsia" w:ascii="仿宋_GB2312" w:hAnsi="仿宋_GB2312" w:eastAsia="仿宋_GB2312" w:cs="仿宋_GB2312"/>
          <w:color w:val="auto"/>
          <w:kern w:val="28"/>
          <w:sz w:val="32"/>
          <w:szCs w:val="32"/>
          <w:highlight w:val="none"/>
          <w:lang w:val="en-US" w:eastAsia="zh-CN" w:bidi="ar-SA"/>
        </w:rPr>
        <w:t>围绕章程进行制度建设，共梳理完成276个制度制定、修改、编辑收录、落实实施工作。</w:t>
      </w:r>
      <w:r>
        <w:rPr>
          <w:rFonts w:hint="eastAsia" w:ascii="仿宋_GB2312" w:hAnsi="仿宋_GB2312" w:eastAsia="仿宋_GB2312" w:cs="仿宋_GB2312"/>
          <w:b w:val="0"/>
          <w:bCs w:val="0"/>
          <w:sz w:val="32"/>
          <w:szCs w:val="32"/>
        </w:rPr>
        <w:t>对全省20</w:t>
      </w:r>
      <w:r>
        <w:rPr>
          <w:rFonts w:hint="eastAsia" w:ascii="仿宋_GB2312" w:hAnsi="仿宋_GB2312" w:eastAsia="仿宋_GB2312" w:cs="仿宋_GB2312"/>
          <w:b w:val="0"/>
          <w:bCs w:val="0"/>
          <w:sz w:val="32"/>
          <w:szCs w:val="32"/>
          <w:lang w:val="en-US" w:eastAsia="zh-CN"/>
        </w:rPr>
        <w:t>所高</w:t>
      </w:r>
      <w:r>
        <w:rPr>
          <w:rFonts w:hint="eastAsia" w:ascii="仿宋_GB2312" w:hAnsi="仿宋_GB2312" w:eastAsia="仿宋_GB2312" w:cs="仿宋_GB2312"/>
          <w:b w:val="0"/>
          <w:bCs w:val="0"/>
          <w:sz w:val="32"/>
          <w:szCs w:val="32"/>
        </w:rPr>
        <w:t>校人才待遇情况和17</w:t>
      </w:r>
      <w:r>
        <w:rPr>
          <w:rFonts w:hint="eastAsia" w:ascii="仿宋_GB2312" w:hAnsi="仿宋_GB2312" w:eastAsia="仿宋_GB2312" w:cs="仿宋_GB2312"/>
          <w:b w:val="0"/>
          <w:bCs w:val="0"/>
          <w:sz w:val="32"/>
          <w:szCs w:val="32"/>
          <w:lang w:val="en-US" w:eastAsia="zh-CN"/>
        </w:rPr>
        <w:t>所高</w:t>
      </w:r>
      <w:r>
        <w:rPr>
          <w:rFonts w:hint="eastAsia" w:ascii="仿宋_GB2312" w:hAnsi="仿宋_GB2312" w:eastAsia="仿宋_GB2312" w:cs="仿宋_GB2312"/>
          <w:b w:val="0"/>
          <w:bCs w:val="0"/>
          <w:sz w:val="32"/>
          <w:szCs w:val="32"/>
        </w:rPr>
        <w:t>校课时费标准</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了调研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召开了新绩效方案</w:t>
      </w:r>
      <w:r>
        <w:rPr>
          <w:rFonts w:hint="eastAsia" w:ascii="仿宋_GB2312" w:hAnsi="仿宋_GB2312" w:eastAsia="仿宋_GB2312" w:cs="仿宋_GB2312"/>
          <w:b w:val="0"/>
          <w:bCs w:val="0"/>
          <w:sz w:val="32"/>
          <w:szCs w:val="32"/>
          <w:lang w:val="en-US" w:eastAsia="zh-CN"/>
        </w:rPr>
        <w:t>征求意见</w:t>
      </w:r>
      <w:r>
        <w:rPr>
          <w:rFonts w:hint="eastAsia" w:ascii="仿宋_GB2312" w:hAnsi="仿宋_GB2312" w:eastAsia="仿宋_GB2312" w:cs="仿宋_GB2312"/>
          <w:b w:val="0"/>
          <w:bCs w:val="0"/>
          <w:sz w:val="32"/>
          <w:szCs w:val="32"/>
        </w:rPr>
        <w:t>会。</w:t>
      </w:r>
    </w:p>
    <w:p w14:paraId="2D936CF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3</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提升财务管理水平。（财务管理处，各部门，各单位）</w:t>
      </w:r>
      <w:r>
        <w:rPr>
          <w:rFonts w:hint="eastAsia" w:ascii="仿宋_GB2312" w:hAnsi="仿宋_GB2312" w:eastAsia="仿宋_GB2312" w:cs="仿宋_GB2312"/>
          <w:color w:val="auto"/>
          <w:kern w:val="28"/>
          <w:sz w:val="32"/>
          <w:szCs w:val="32"/>
          <w:highlight w:val="none"/>
          <w:lang w:val="en-US" w:eastAsia="zh-CN" w:bidi="ar-SA"/>
        </w:rPr>
        <w:t>稳步提升财务综合服务能力，做好构建财政智能支付系统、全面预算管理系统的前期准备工作。</w:t>
      </w:r>
    </w:p>
    <w:p w14:paraId="43A9799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统筹推进“十四五”发展规划。（发展规划与政策法规处，各部门，各单位）</w:t>
      </w:r>
      <w:r>
        <w:rPr>
          <w:rFonts w:hint="eastAsia" w:ascii="仿宋_GB2312" w:hAnsi="仿宋_GB2312" w:eastAsia="仿宋_GB2312" w:cs="仿宋_GB2312"/>
          <w:color w:val="auto"/>
          <w:sz w:val="32"/>
          <w:szCs w:val="32"/>
          <w:highlight w:val="none"/>
          <w:u w:val="none"/>
          <w:lang w:val="en-US" w:eastAsia="zh-CN"/>
        </w:rPr>
        <w:t>根据学校实际发展情况，对省人才、省教育厅未组织申报的指标进行调整，核定高水平论文指标。</w:t>
      </w:r>
    </w:p>
    <w:p w14:paraId="481294F5">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kern w:val="28"/>
          <w:sz w:val="32"/>
          <w:szCs w:val="32"/>
          <w:highlight w:val="none"/>
          <w:lang w:val="en-US" w:eastAsia="zh-CN" w:bidi="ar-SA"/>
        </w:rPr>
      </w:pPr>
      <w:r>
        <w:rPr>
          <w:rFonts w:hint="default" w:ascii="Times New Roman" w:hAnsi="Times New Roman" w:eastAsia="楷体" w:cs="Times New Roman"/>
          <w:color w:val="auto"/>
          <w:sz w:val="32"/>
          <w:szCs w:val="32"/>
          <w:highlight w:val="none"/>
          <w:u w:val="none"/>
          <w:lang w:val="en-US" w:eastAsia="zh-CN"/>
        </w:rPr>
        <w:t>25.加强校园文化建设。（党委宣传部，各教学学院）</w:t>
      </w:r>
      <w:r>
        <w:rPr>
          <w:rFonts w:hint="eastAsia" w:ascii="仿宋_GB2312" w:hAnsi="仿宋_GB2312" w:eastAsia="仿宋_GB2312" w:cs="仿宋_GB2312"/>
          <w:color w:val="auto"/>
          <w:kern w:val="28"/>
          <w:sz w:val="32"/>
          <w:szCs w:val="32"/>
          <w:highlight w:val="none"/>
          <w:lang w:val="en-US" w:eastAsia="zh-CN" w:bidi="ar-SA"/>
        </w:rPr>
        <w:t>规范校园导视系统，完成教学楼、办公楼及图书馆、校医院4790个标识牌更换工作。</w:t>
      </w:r>
    </w:p>
    <w:p w14:paraId="4C18E17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6</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筑牢校园安全防线。（党委安全保卫部、安全保卫处，后勤保障处，实验实训管理中心，党委办公室、校长办公室，网络建设与信息管理中心，各部门，各单位）</w:t>
      </w:r>
      <w:r>
        <w:rPr>
          <w:rFonts w:hint="eastAsia" w:eastAsia="仿宋_GB2312" w:cs="Times New Roman"/>
          <w:color w:val="auto"/>
          <w:sz w:val="32"/>
          <w:szCs w:val="32"/>
          <w:highlight w:val="none"/>
          <w:lang w:val="en-US" w:eastAsia="zh-CN"/>
        </w:rPr>
        <w:t>部署校园防汛、防火消防、全民反诈和暑假前安全大检查工作。完成2024年消防设施设备维修和学生公寓外围监控网络主光纤等的维修。开展安全隐患排查。升级改造学校食堂。做好实验用大型设备的检查与维护，制定相应的安全管理措施。</w:t>
      </w:r>
      <w:r>
        <w:rPr>
          <w:rFonts w:hint="eastAsia" w:ascii="仿宋_GB2312" w:hAnsi="Segoe UI" w:eastAsia="仿宋_GB2312" w:cs="Segoe UI"/>
          <w:color w:val="000000"/>
          <w:kern w:val="0"/>
          <w:sz w:val="32"/>
          <w:szCs w:val="32"/>
          <w14:ligatures w14:val="none"/>
        </w:rPr>
        <w:t>持续加强校园网络安全综合防御体系建设，</w:t>
      </w:r>
      <w:r>
        <w:rPr>
          <w:rFonts w:hint="eastAsia" w:ascii="仿宋_GB2312" w:hAnsi="Segoe UI" w:eastAsia="仿宋_GB2312" w:cs="Segoe UI"/>
          <w:color w:val="000000"/>
          <w:kern w:val="0"/>
          <w:sz w:val="32"/>
          <w:szCs w:val="32"/>
          <w:lang w:val="en-US" w:eastAsia="zh-CN"/>
          <w14:ligatures w14:val="none"/>
        </w:rPr>
        <w:t>学校</w:t>
      </w:r>
      <w:r>
        <w:rPr>
          <w:rFonts w:hint="eastAsia" w:ascii="仿宋_GB2312" w:hAnsi="Segoe UI" w:eastAsia="仿宋_GB2312" w:cs="Segoe UI"/>
          <w:color w:val="000000"/>
          <w:kern w:val="0"/>
          <w:sz w:val="32"/>
          <w:szCs w:val="32"/>
          <w14:ligatures w14:val="none"/>
        </w:rPr>
        <w:t>网络安全项目</w:t>
      </w:r>
      <w:r>
        <w:rPr>
          <w:rFonts w:hint="eastAsia" w:ascii="仿宋_GB2312" w:hAnsi="Segoe UI" w:eastAsia="仿宋_GB2312" w:cs="Segoe UI"/>
          <w:color w:val="000000"/>
          <w:kern w:val="0"/>
          <w:sz w:val="32"/>
          <w:szCs w:val="32"/>
          <w:lang w:val="en-US" w:eastAsia="zh-CN"/>
          <w14:ligatures w14:val="none"/>
        </w:rPr>
        <w:t>通过</w:t>
      </w:r>
      <w:r>
        <w:rPr>
          <w:rFonts w:hint="eastAsia" w:ascii="仿宋_GB2312" w:hAnsi="Segoe UI" w:eastAsia="仿宋_GB2312" w:cs="Segoe UI"/>
          <w:color w:val="000000"/>
          <w:kern w:val="0"/>
          <w:sz w:val="32"/>
          <w:szCs w:val="32"/>
          <w14:ligatures w14:val="none"/>
        </w:rPr>
        <w:t>长春市公安局网安大队、九台区公安局网安支队的检查</w:t>
      </w:r>
      <w:r>
        <w:rPr>
          <w:rFonts w:hint="eastAsia" w:ascii="仿宋_GB2312" w:hAnsi="Segoe UI" w:eastAsia="仿宋_GB2312" w:cs="Segoe UI"/>
          <w:color w:val="000000"/>
          <w:kern w:val="0"/>
          <w:sz w:val="32"/>
          <w:szCs w:val="32"/>
          <w:lang w:eastAsia="zh-CN"/>
          <w14:ligatures w14:val="none"/>
        </w:rPr>
        <w:t>，</w:t>
      </w:r>
      <w:r>
        <w:rPr>
          <w:rFonts w:hint="eastAsia" w:ascii="仿宋_GB2312" w:hAnsi="Segoe UI" w:eastAsia="仿宋_GB2312" w:cs="Segoe UI"/>
          <w:color w:val="000000"/>
          <w:kern w:val="0"/>
          <w:sz w:val="32"/>
          <w:szCs w:val="32"/>
          <w14:ligatures w14:val="none"/>
        </w:rPr>
        <w:t>完成吉林省教育系统网络安全应急演练工作。</w:t>
      </w:r>
    </w:p>
    <w:p w14:paraId="4074D95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7</w:t>
      </w:r>
      <w:r>
        <w:rPr>
          <w:rFonts w:hint="default" w:ascii="Times New Roman" w:hAnsi="Times New Roman" w:eastAsia="楷体" w:cs="Times New Roman"/>
          <w:color w:val="auto"/>
          <w:sz w:val="32"/>
          <w:szCs w:val="32"/>
          <w:highlight w:val="none"/>
          <w:u w:val="none"/>
          <w:lang w:val="en-US" w:eastAsia="zh-CN"/>
        </w:rPr>
        <w:t>.强化服务保障能力。（后勤保障处，基建管理处，校医院，档案馆、校史馆，图书馆，学报编辑部）</w:t>
      </w:r>
      <w:r>
        <w:rPr>
          <w:rFonts w:hint="eastAsia" w:eastAsia="仿宋_GB2312" w:cs="Times New Roman"/>
          <w:color w:val="auto"/>
          <w:sz w:val="32"/>
          <w:szCs w:val="32"/>
          <w:highlight w:val="none"/>
          <w:lang w:val="en-US" w:eastAsia="zh-CN"/>
        </w:rPr>
        <w:t>暑假期间</w:t>
      </w:r>
      <w:r>
        <w:rPr>
          <w:rFonts w:hint="eastAsia" w:ascii="Times New Roman" w:hAnsi="Times New Roman" w:eastAsia="仿宋_GB2312" w:cs="Times New Roman"/>
          <w:color w:val="auto"/>
          <w:sz w:val="32"/>
          <w:szCs w:val="32"/>
          <w:highlight w:val="none"/>
          <w:lang w:val="en-US" w:eastAsia="zh-CN"/>
        </w:rPr>
        <w:t>完成14项工程的施工建设</w:t>
      </w:r>
      <w:r>
        <w:rPr>
          <w:rFonts w:hint="eastAsia" w:eastAsia="仿宋_GB2312" w:cs="Times New Roman"/>
          <w:color w:val="auto"/>
          <w:sz w:val="32"/>
          <w:szCs w:val="32"/>
          <w:highlight w:val="none"/>
          <w:lang w:val="en-US" w:eastAsia="zh-CN"/>
        </w:rPr>
        <w:t>。接受省教育厅和长春市九台区食品监管部门的联合排查，做好食堂</w:t>
      </w:r>
      <w:r>
        <w:rPr>
          <w:rFonts w:hint="eastAsia" w:ascii="Times New Roman" w:hAnsi="Times New Roman" w:eastAsia="仿宋_GB2312" w:cs="Times New Roman"/>
          <w:color w:val="auto"/>
          <w:sz w:val="32"/>
          <w:szCs w:val="32"/>
          <w:highlight w:val="none"/>
          <w:lang w:val="en-US" w:eastAsia="zh-CN"/>
        </w:rPr>
        <w:t>问题整改。</w:t>
      </w:r>
      <w:r>
        <w:rPr>
          <w:rFonts w:hint="eastAsia"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辅导员开展急救教育培训。持续推进综合档案第3期数字化</w:t>
      </w:r>
      <w:r>
        <w:rPr>
          <w:rFonts w:hint="eastAsia" w:eastAsia="仿宋_GB2312" w:cs="Times New Roman"/>
          <w:color w:val="auto"/>
          <w:sz w:val="32"/>
          <w:szCs w:val="32"/>
          <w:highlight w:val="none"/>
          <w:lang w:val="en-US" w:eastAsia="zh-CN"/>
        </w:rPr>
        <w:t>。完成“吉林工商学院图书馆文献信息资源采购项目”部分合同签订工作。</w:t>
      </w:r>
    </w:p>
    <w:p w14:paraId="24270827">
      <w:pPr>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rPr>
          <w:rFonts w:hint="eastAsia" w:eastAsia="仿宋_GB2312" w:cs="Times New Roman"/>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eastAsia="zh-CN"/>
        </w:rPr>
        <w:t>2</w:t>
      </w:r>
      <w:r>
        <w:rPr>
          <w:rFonts w:hint="eastAsia" w:eastAsia="楷体" w:cs="Times New Roman"/>
          <w:color w:val="auto"/>
          <w:sz w:val="32"/>
          <w:szCs w:val="32"/>
          <w:highlight w:val="none"/>
          <w:u w:val="none"/>
          <w:lang w:val="en-US" w:eastAsia="zh-CN"/>
        </w:rPr>
        <w:t>8</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做好资产管理。（资产管理处）</w:t>
      </w:r>
      <w:r>
        <w:rPr>
          <w:rFonts w:hint="eastAsia" w:ascii="Times New Roman" w:hAnsi="Times New Roman" w:eastAsia="仿宋_GB2312" w:cs="Times New Roman"/>
          <w:color w:val="auto"/>
          <w:sz w:val="32"/>
          <w:szCs w:val="32"/>
          <w:highlight w:val="none"/>
          <w:lang w:val="en-US" w:eastAsia="zh-CN"/>
        </w:rPr>
        <w:t>持续推进解决资产报废处置工作。抓好招标采购工作，确保招标过程公开、公正、透明</w:t>
      </w:r>
      <w:r>
        <w:rPr>
          <w:rFonts w:hint="eastAsia" w:eastAsia="仿宋_GB2312" w:cs="Times New Roman"/>
          <w:color w:val="auto"/>
          <w:sz w:val="32"/>
          <w:szCs w:val="32"/>
          <w:highlight w:val="none"/>
          <w:lang w:val="en-US" w:eastAsia="zh-CN"/>
        </w:rPr>
        <w:t>。</w:t>
      </w:r>
    </w:p>
    <w:p w14:paraId="76799481">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2</w:t>
      </w:r>
      <w:r>
        <w:rPr>
          <w:rFonts w:hint="eastAsia" w:eastAsia="楷体" w:cs="Times New Roman"/>
          <w:color w:val="auto"/>
          <w:sz w:val="32"/>
          <w:szCs w:val="32"/>
          <w:highlight w:val="none"/>
          <w:lang w:val="en-US" w:eastAsia="zh-CN"/>
        </w:rPr>
        <w:t>9</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color w:val="auto"/>
          <w:sz w:val="32"/>
          <w:szCs w:val="32"/>
          <w:highlight w:val="none"/>
          <w:lang w:val="en-US"/>
        </w:rPr>
        <w:t>做好审计工作</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审计处，资产管理处，基建管理处</w:t>
      </w:r>
      <w:r>
        <w:rPr>
          <w:rFonts w:hint="default" w:ascii="Times New Roman" w:hAnsi="Times New Roman" w:eastAsia="楷体" w:cs="Times New Roman"/>
          <w:color w:val="auto"/>
          <w:sz w:val="32"/>
          <w:szCs w:val="32"/>
          <w:highlight w:val="none"/>
          <w:u w:val="none"/>
          <w:lang w:val="en-US" w:eastAsia="zh-CN"/>
        </w:rPr>
        <w:t>）</w:t>
      </w:r>
      <w:r>
        <w:rPr>
          <w:rFonts w:hint="eastAsia" w:eastAsia="仿宋_GB2312" w:cs="Times New Roman"/>
          <w:color w:val="auto"/>
          <w:sz w:val="32"/>
          <w:szCs w:val="32"/>
          <w:highlight w:val="none"/>
          <w:lang w:val="en-US" w:eastAsia="zh-CN"/>
        </w:rPr>
        <w:t>完成财政专项资金项目和日常维修项目、设备招标及日常维修项目预算、结算审计，7月至8月共完成20项。</w:t>
      </w:r>
    </w:p>
    <w:p w14:paraId="3DDD4727">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30</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推动“智慧校园”建设。（网络建设与信息管理中心，各部门，各单位）</w:t>
      </w:r>
      <w:r>
        <w:rPr>
          <w:rFonts w:hint="eastAsia" w:ascii="仿宋_GB2312" w:hAnsi="Segoe UI" w:eastAsia="仿宋_GB2312" w:cs="Segoe UI"/>
          <w:color w:val="000000"/>
          <w:kern w:val="0"/>
          <w:sz w:val="32"/>
          <w:szCs w:val="32"/>
          <w14:ligatures w14:val="none"/>
        </w:rPr>
        <w:t>行政部门和教学单位完成了7个网站改版工作</w:t>
      </w:r>
      <w:r>
        <w:rPr>
          <w:rFonts w:hint="eastAsia" w:ascii="仿宋_GB2312" w:hAnsi="Segoe UI" w:eastAsia="仿宋_GB2312" w:cs="Segoe UI"/>
          <w:color w:val="000000"/>
          <w:kern w:val="0"/>
          <w:sz w:val="32"/>
          <w:szCs w:val="32"/>
          <w:lang w:eastAsia="zh-CN"/>
          <w14:ligatures w14:val="none"/>
        </w:rPr>
        <w:t>，</w:t>
      </w:r>
      <w:r>
        <w:rPr>
          <w:rFonts w:hint="eastAsia" w:ascii="仿宋_GB2312" w:hAnsi="Segoe UI" w:eastAsia="仿宋_GB2312" w:cs="Segoe UI"/>
          <w:color w:val="000000"/>
          <w:kern w:val="0"/>
          <w:sz w:val="32"/>
          <w:szCs w:val="32"/>
          <w14:ligatures w14:val="none"/>
        </w:rPr>
        <w:t>完成了高校信息化发展检测数据采集工作。完成流程测试</w:t>
      </w:r>
      <w:r>
        <w:rPr>
          <w:rFonts w:hint="eastAsia" w:ascii="仿宋_GB2312" w:hAnsi="Segoe UI" w:eastAsia="仿宋_GB2312" w:cs="Segoe UI"/>
          <w:color w:val="000000"/>
          <w:kern w:val="0"/>
          <w:sz w:val="32"/>
          <w:szCs w:val="32"/>
          <w:lang w:val="en-US" w:eastAsia="zh-CN"/>
          <w14:ligatures w14:val="none"/>
        </w:rPr>
        <w:t>及</w:t>
      </w:r>
      <w:r>
        <w:rPr>
          <w:rFonts w:hint="eastAsia" w:ascii="仿宋_GB2312" w:hAnsi="Segoe UI" w:eastAsia="仿宋_GB2312" w:cs="Segoe UI"/>
          <w:color w:val="000000"/>
          <w:kern w:val="0"/>
          <w:sz w:val="32"/>
          <w:szCs w:val="32"/>
          <w14:ligatures w14:val="none"/>
        </w:rPr>
        <w:t>轻应用建设</w:t>
      </w:r>
      <w:r>
        <w:rPr>
          <w:rFonts w:hint="eastAsia" w:ascii="仿宋_GB2312" w:hAnsi="Segoe UI" w:eastAsia="仿宋_GB2312" w:cs="Segoe UI"/>
          <w:color w:val="000000"/>
          <w:kern w:val="0"/>
          <w:sz w:val="32"/>
          <w:szCs w:val="32"/>
          <w:lang w:eastAsia="zh-CN"/>
          <w14:ligatures w14:val="none"/>
        </w:rPr>
        <w:t>，</w:t>
      </w:r>
      <w:r>
        <w:rPr>
          <w:rFonts w:hint="eastAsia" w:ascii="仿宋_GB2312" w:hAnsi="Segoe UI" w:eastAsia="仿宋_GB2312" w:cs="Segoe UI"/>
          <w:color w:val="000000"/>
          <w:kern w:val="0"/>
          <w:sz w:val="32"/>
          <w:szCs w:val="32"/>
          <w14:ligatures w14:val="none"/>
        </w:rPr>
        <w:t>本年度已完成线上流程12个，总计线上流程32个</w:t>
      </w:r>
      <w:r>
        <w:rPr>
          <w:rFonts w:hint="eastAsia" w:ascii="仿宋_GB2312" w:hAnsi="Segoe UI" w:eastAsia="仿宋_GB2312" w:cs="Segoe UI"/>
          <w:color w:val="000000"/>
          <w:kern w:val="0"/>
          <w:sz w:val="32"/>
          <w:szCs w:val="32"/>
          <w:lang w:eastAsia="zh-CN"/>
          <w14:ligatures w14:val="none"/>
        </w:rPr>
        <w:t>，</w:t>
      </w:r>
      <w:r>
        <w:rPr>
          <w:rFonts w:hint="eastAsia" w:ascii="仿宋_GB2312" w:hAnsi="Segoe UI" w:eastAsia="仿宋_GB2312" w:cs="Segoe UI"/>
          <w:color w:val="000000"/>
          <w:kern w:val="0"/>
          <w:sz w:val="32"/>
          <w:szCs w:val="32"/>
          <w14:ligatures w14:val="none"/>
        </w:rPr>
        <w:t>轻应用小程序6个。完成科研系统的统一身份对接和数据对接，完成学校下一轮合作商招标工作，完成学校寝室区域的宽带改造。</w:t>
      </w:r>
    </w:p>
    <w:p w14:paraId="213C157F">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0"/>
        <w:rPr>
          <w:rFonts w:hint="eastAsia" w:ascii="仿宋" w:hAnsi="仿宋" w:eastAsia="仿宋" w:cs="仿宋"/>
          <w:sz w:val="32"/>
          <w:szCs w:val="32"/>
          <w:lang w:eastAsia="zh-CN"/>
        </w:rPr>
      </w:pPr>
      <w:r>
        <w:rPr>
          <w:rFonts w:hint="eastAsia" w:eastAsia="楷体" w:cs="Times New Roman"/>
          <w:color w:val="auto"/>
          <w:sz w:val="32"/>
          <w:szCs w:val="32"/>
          <w:highlight w:val="none"/>
          <w:u w:val="none"/>
          <w:lang w:val="en-US" w:eastAsia="zh-CN"/>
        </w:rPr>
        <w:t>31</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完善校友工作机制。（校友工作办公室，各教学学院）</w:t>
      </w:r>
      <w:r>
        <w:rPr>
          <w:rFonts w:hint="eastAsia" w:eastAsia="仿宋_GB2312" w:cs="Times New Roman"/>
          <w:color w:val="auto"/>
          <w:sz w:val="32"/>
          <w:szCs w:val="32"/>
          <w:highlight w:val="none"/>
          <w:lang w:val="en-US" w:eastAsia="zh-CN"/>
        </w:rPr>
        <w:t xml:space="preserve">通过教育发展基金会章程修改事宜。制定校友毕业30年返校活动方案。与校友企业开展校企合作，筹备吉林工商学院校友总会第二届换届大会。      </w:t>
      </w:r>
    </w:p>
    <w:p w14:paraId="5CBC455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u w:val="none"/>
          <w:lang w:val="en-US"/>
        </w:rPr>
        <w:t>四、强化科技创新引领，提升服务地方经济社会发展能力</w:t>
      </w:r>
    </w:p>
    <w:p w14:paraId="2EDEAD7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32</w:t>
      </w:r>
      <w:r>
        <w:rPr>
          <w:rFonts w:hint="default" w:ascii="Times New Roman" w:hAnsi="Times New Roman" w:eastAsia="楷体" w:cs="Times New Roman"/>
          <w:color w:val="auto"/>
          <w:sz w:val="32"/>
          <w:szCs w:val="32"/>
          <w:highlight w:val="none"/>
          <w:u w:val="none"/>
          <w:lang w:val="en-US" w:eastAsia="zh-CN"/>
        </w:rPr>
        <w:t>.</w:t>
      </w:r>
      <w:r>
        <w:rPr>
          <w:rFonts w:hint="default" w:ascii="Times New Roman" w:hAnsi="Times New Roman" w:eastAsia="楷体" w:cs="Times New Roman"/>
          <w:color w:val="auto"/>
          <w:sz w:val="32"/>
          <w:szCs w:val="32"/>
          <w:highlight w:val="none"/>
          <w:u w:val="none"/>
          <w:lang w:val="en-US"/>
        </w:rPr>
        <w:t>强化科技创新引领。（科研处，高等教育研究所，各教学单位，直属科研平台）</w:t>
      </w:r>
      <w:r>
        <w:rPr>
          <w:rFonts w:hint="eastAsia" w:ascii="Times New Roman" w:hAnsi="Times New Roman" w:eastAsia="仿宋_GB2312" w:cs="Times New Roman"/>
          <w:color w:val="auto"/>
          <w:sz w:val="32"/>
          <w:szCs w:val="32"/>
          <w:highlight w:val="none"/>
          <w:lang w:val="en-US" w:eastAsia="zh-CN"/>
        </w:rPr>
        <w:t>组织召开“硕士申请授权攻坚工程——服务地方经济高质量发展工作部署会”，与长春中医药大学联合申报吉林省一流学科创新平台</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修订《吉林工商学院科创专员管理办法（试行）》及《吉林工商学院科研项目管理办法（修订）》。组织申报各级各类科研项目12项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组织校外专家10人对教师申报的吉林省科技发展计划2025年度项目进行针对性、精细化深度指导。举办“吉林工商学院第一期教师教学科研能力提升培训班”，举办学术论坛6场。</w:t>
      </w:r>
    </w:p>
    <w:p w14:paraId="55CECB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楷体" w:cs="Times New Roman"/>
          <w:color w:val="auto"/>
          <w:sz w:val="32"/>
          <w:szCs w:val="32"/>
          <w:highlight w:val="none"/>
          <w:u w:val="none"/>
          <w:lang w:val="en-US" w:eastAsia="zh-CN"/>
        </w:rPr>
        <w:t>33.</w:t>
      </w:r>
      <w:r>
        <w:rPr>
          <w:rFonts w:hint="default" w:eastAsia="楷体" w:cs="Times New Roman"/>
          <w:color w:val="auto"/>
          <w:sz w:val="32"/>
          <w:szCs w:val="32"/>
          <w:highlight w:val="none"/>
          <w:u w:val="none"/>
          <w:lang w:val="en-US" w:eastAsia="zh-CN"/>
        </w:rPr>
        <w:t>服务地方经济社会发展</w:t>
      </w:r>
      <w:r>
        <w:rPr>
          <w:rFonts w:hint="eastAsia" w:eastAsia="楷体" w:cs="Times New Roman"/>
          <w:color w:val="auto"/>
          <w:sz w:val="32"/>
          <w:szCs w:val="32"/>
          <w:highlight w:val="none"/>
          <w:u w:val="none"/>
          <w:lang w:val="en-US" w:eastAsia="zh-CN"/>
        </w:rPr>
        <w:t>。</w:t>
      </w:r>
      <w:r>
        <w:rPr>
          <w:rFonts w:hint="eastAsia" w:ascii="Times New Roman" w:hAnsi="Times New Roman" w:eastAsia="楷体" w:cs="Times New Roman"/>
          <w:color w:val="auto"/>
          <w:sz w:val="32"/>
          <w:szCs w:val="32"/>
          <w:highlight w:val="none"/>
          <w:u w:val="none"/>
          <w:lang w:val="en-US" w:eastAsia="zh-CN"/>
        </w:rPr>
        <w:t>（科研处、教务处、各教学单位、直属科研单位、科研平台）</w:t>
      </w:r>
      <w:r>
        <w:rPr>
          <w:rFonts w:hint="eastAsia" w:ascii="Times New Roman" w:hAnsi="Times New Roman" w:eastAsia="仿宋_GB2312" w:cs="Times New Roman"/>
          <w:color w:val="auto"/>
          <w:sz w:val="32"/>
          <w:szCs w:val="32"/>
          <w:highlight w:val="none"/>
          <w:lang w:val="en-US" w:eastAsia="zh-CN"/>
        </w:rPr>
        <w:t>培育高端智库人才队伍建设，组织开展服务业领域专家推荐工作，共计推荐专家41人。主办“吉林省区域饮食文化助力地方经济高质量发展研讨会四平站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通化站</w:t>
      </w:r>
      <w:r>
        <w:rPr>
          <w:rFonts w:hint="eastAsia" w:eastAsia="仿宋_GB2312" w:cs="Times New Roman"/>
          <w:color w:val="auto"/>
          <w:sz w:val="32"/>
          <w:szCs w:val="32"/>
          <w:highlight w:val="none"/>
          <w:lang w:val="en-US" w:eastAsia="zh-CN"/>
        </w:rPr>
        <w:t>活动；</w:t>
      </w:r>
      <w:r>
        <w:rPr>
          <w:rFonts w:hint="eastAsia" w:ascii="Times New Roman" w:hAnsi="Times New Roman" w:eastAsia="仿宋_GB2312" w:cs="Times New Roman"/>
          <w:color w:val="auto"/>
          <w:sz w:val="32"/>
          <w:szCs w:val="32"/>
          <w:highlight w:val="none"/>
          <w:lang w:val="en-US" w:eastAsia="zh-CN"/>
        </w:rPr>
        <w:t>学校</w:t>
      </w:r>
      <w:r>
        <w:rPr>
          <w:rFonts w:hint="eastAsia" w:eastAsia="仿宋_GB2312" w:cs="Times New Roman"/>
          <w:color w:val="auto"/>
          <w:sz w:val="32"/>
          <w:szCs w:val="32"/>
          <w:highlight w:val="none"/>
          <w:lang w:val="en-US" w:eastAsia="zh-CN"/>
        </w:rPr>
        <w:t>与吉林省吉药农业有限公司等开展</w:t>
      </w:r>
      <w:r>
        <w:rPr>
          <w:rFonts w:hint="eastAsia" w:ascii="Times New Roman" w:hAnsi="Times New Roman" w:eastAsia="仿宋_GB2312" w:cs="Times New Roman"/>
          <w:color w:val="auto"/>
          <w:sz w:val="32"/>
          <w:szCs w:val="32"/>
          <w:highlight w:val="none"/>
          <w:lang w:val="en-US" w:eastAsia="zh-CN"/>
        </w:rPr>
        <w:t>校企合作</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主办“吉林工商学院2024年粮食和物资储备科技活动周”</w:t>
      </w:r>
      <w:r>
        <w:rPr>
          <w:rFonts w:hint="eastAsia" w:eastAsia="仿宋_GB2312" w:cs="Times New Roman"/>
          <w:color w:val="auto"/>
          <w:sz w:val="32"/>
          <w:szCs w:val="32"/>
          <w:highlight w:val="none"/>
          <w:lang w:val="en-US" w:eastAsia="zh-CN"/>
        </w:rPr>
        <w:t>活动</w:t>
      </w:r>
      <w:r>
        <w:rPr>
          <w:rFonts w:hint="eastAsia" w:ascii="Times New Roman" w:hAnsi="Times New Roman" w:eastAsia="仿宋_GB2312" w:cs="Times New Roman"/>
          <w:color w:val="auto"/>
          <w:sz w:val="32"/>
          <w:szCs w:val="32"/>
          <w:highlight w:val="none"/>
          <w:lang w:val="en-US" w:eastAsia="zh-CN"/>
        </w:rPr>
        <w:t>。</w:t>
      </w:r>
    </w:p>
    <w:p w14:paraId="1AF169C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firstLine="640" w:firstLineChars="200"/>
        <w:jc w:val="both"/>
        <w:textAlignment w:val="auto"/>
        <w:outlineLvl w:val="9"/>
        <w:rPr>
          <w:rFonts w:hint="default" w:ascii="Times New Roman" w:hAnsi="Times New Roman" w:eastAsia="仿宋_GB2312" w:cs="Times New Roman"/>
          <w:color w:val="auto"/>
          <w:kern w:val="28"/>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rPr>
        <w:t>五、坚持人民至上，提升民生福祉水平</w:t>
      </w:r>
    </w:p>
    <w:p w14:paraId="4C764B2A">
      <w:pPr>
        <w:keepNext w:val="0"/>
        <w:keepLines w:val="0"/>
        <w:pageBreakBefore w:val="0"/>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lang w:val="en-US"/>
        </w:rPr>
        <w:t>3</w:t>
      </w:r>
      <w:r>
        <w:rPr>
          <w:rFonts w:hint="eastAsia" w:eastAsia="楷体" w:cs="Times New Roman"/>
          <w:color w:val="auto"/>
          <w:sz w:val="32"/>
          <w:szCs w:val="32"/>
          <w:highlight w:val="none"/>
          <w:lang w:val="en-US" w:eastAsia="zh-CN"/>
        </w:rPr>
        <w:t>4</w:t>
      </w:r>
      <w:r>
        <w:rPr>
          <w:rFonts w:hint="default" w:ascii="Times New Roman" w:hAnsi="Times New Roman" w:eastAsia="楷体" w:cs="Times New Roman"/>
          <w:color w:val="auto"/>
          <w:sz w:val="32"/>
          <w:szCs w:val="32"/>
          <w:highlight w:val="none"/>
          <w:lang w:val="en-US"/>
        </w:rPr>
        <w:t>.做好职工暖心服务。（工会、妇委会，人力资源处，离退休工作处）</w:t>
      </w:r>
      <w:r>
        <w:rPr>
          <w:rFonts w:hint="eastAsia" w:ascii="仿宋_GB2312" w:hAnsi="仿宋_GB2312" w:eastAsia="仿宋_GB2312" w:cs="仿宋_GB2312"/>
          <w:color w:val="auto"/>
          <w:sz w:val="32"/>
          <w:szCs w:val="32"/>
          <w:highlight w:val="none"/>
        </w:rPr>
        <w:t>做好家庭困难和患病教职工帮扶工作，为35名患病教职工办理了医疗互助保险报销手续。</w:t>
      </w:r>
      <w:r>
        <w:rPr>
          <w:rFonts w:hint="eastAsia" w:ascii="仿宋_GB2312" w:hAnsi="仿宋_GB2312" w:eastAsia="仿宋_GB2312" w:cs="仿宋_GB2312"/>
          <w:color w:val="auto"/>
          <w:sz w:val="32"/>
          <w:szCs w:val="32"/>
          <w:highlight w:val="none"/>
          <w:lang w:val="en-US" w:eastAsia="zh-CN"/>
        </w:rPr>
        <w:t>筹备2024年荣休人员座谈会。</w:t>
      </w:r>
    </w:p>
    <w:p w14:paraId="51B4CDBA">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default" w:ascii="Times New Roman" w:hAnsi="Times New Roman" w:eastAsia="楷体" w:cs="Times New Roman"/>
          <w:color w:val="auto"/>
          <w:sz w:val="32"/>
          <w:szCs w:val="32"/>
          <w:highlight w:val="none"/>
          <w:u w:val="none"/>
          <w:lang w:val="en-US"/>
        </w:rPr>
        <w:t>3</w:t>
      </w:r>
      <w:r>
        <w:rPr>
          <w:rFonts w:hint="eastAsia"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lang w:val="en-US"/>
        </w:rPr>
        <w:t>.</w:t>
      </w:r>
      <w:r>
        <w:rPr>
          <w:rFonts w:hint="default" w:ascii="Times New Roman" w:hAnsi="Times New Roman" w:eastAsia="楷体" w:cs="Times New Roman"/>
          <w:color w:val="auto"/>
          <w:sz w:val="32"/>
          <w:szCs w:val="32"/>
          <w:highlight w:val="none"/>
          <w:lang w:val="en-US"/>
        </w:rPr>
        <w:t>推动学校迁建遗留问题解决。</w:t>
      </w:r>
      <w:r>
        <w:rPr>
          <w:rFonts w:hint="default" w:ascii="Times New Roman" w:hAnsi="Times New Roman" w:eastAsia="楷体" w:cs="Times New Roman"/>
          <w:color w:val="auto"/>
          <w:sz w:val="32"/>
          <w:szCs w:val="32"/>
          <w:highlight w:val="none"/>
          <w:u w:val="none"/>
          <w:lang w:val="en-US"/>
        </w:rPr>
        <w:t xml:space="preserve">（推进教职工住宅遗留问题解决领导小组，校区资产处置领导小组） </w:t>
      </w:r>
      <w:r>
        <w:rPr>
          <w:rFonts w:hint="eastAsia" w:ascii="仿宋_GB2312" w:hAnsi="仿宋_GB2312" w:eastAsia="仿宋_GB2312" w:cs="仿宋_GB2312"/>
          <w:color w:val="auto"/>
          <w:sz w:val="32"/>
          <w:szCs w:val="32"/>
          <w:highlight w:val="none"/>
          <w:u w:val="none"/>
          <w:lang w:val="en-US" w:eastAsia="zh-CN"/>
        </w:rPr>
        <w:t>持续推进职工住宅遗留问题的解决。积极推进和平校区报废资产处置及有偿处置和平校区事宜。</w:t>
      </w:r>
    </w:p>
    <w:p w14:paraId="04E5CA50">
      <w:pPr>
        <w:keepNext w:val="0"/>
        <w:keepLines w:val="0"/>
        <w:pageBreakBefore w:val="0"/>
        <w:kinsoku/>
        <w:wordWrap/>
        <w:overflowPunct/>
        <w:topLinePunct w:val="0"/>
        <w:autoSpaceDE/>
        <w:autoSpaceDN/>
        <w:bidi w:val="0"/>
        <w:spacing w:line="360" w:lineRule="auto"/>
        <w:ind w:firstLine="640" w:firstLineChars="200"/>
        <w:jc w:val="both"/>
        <w:textAlignment w:val="auto"/>
        <w:rPr>
          <w:color w:val="auto"/>
          <w:highlight w:val="none"/>
        </w:rPr>
      </w:pPr>
      <w:r>
        <w:rPr>
          <w:rFonts w:hint="eastAsia" w:ascii="Times New Roman" w:hAnsi="Times New Roman" w:eastAsia="楷体" w:cs="楷体"/>
          <w:color w:val="auto"/>
          <w:sz w:val="32"/>
          <w:highlight w:val="none"/>
          <w:lang w:val="en-US" w:eastAsia="zh-CN"/>
        </w:rPr>
        <w:t>3</w:t>
      </w:r>
      <w:r>
        <w:rPr>
          <w:rFonts w:hint="eastAsia" w:eastAsia="楷体" w:cs="楷体"/>
          <w:color w:val="auto"/>
          <w:sz w:val="32"/>
          <w:highlight w:val="none"/>
          <w:lang w:val="en-US" w:eastAsia="zh-CN"/>
        </w:rPr>
        <w:t>6</w:t>
      </w:r>
      <w:r>
        <w:rPr>
          <w:rFonts w:hint="eastAsia" w:ascii="Times New Roman" w:hAnsi="Times New Roman" w:eastAsia="楷体" w:cs="楷体"/>
          <w:color w:val="auto"/>
          <w:sz w:val="32"/>
          <w:highlight w:val="none"/>
          <w:lang w:val="en-US" w:eastAsia="zh-CN"/>
        </w:rPr>
        <w:t>.</w:t>
      </w:r>
      <w:r>
        <w:rPr>
          <w:rFonts w:hint="eastAsia" w:eastAsia="楷体" w:cs="楷体"/>
          <w:color w:val="auto"/>
          <w:sz w:val="32"/>
          <w:highlight w:val="none"/>
          <w:lang w:val="en-US" w:eastAsia="zh-CN"/>
        </w:rPr>
        <w:t>强化跟踪问效。（党委办公室、校长办公室）</w:t>
      </w:r>
      <w:r>
        <w:rPr>
          <w:rFonts w:hint="eastAsia" w:ascii="Times New Roman" w:hAnsi="Times New Roman" w:eastAsia="仿宋_GB2312"/>
          <w:i w:val="0"/>
          <w:iCs w:val="0"/>
          <w:color w:val="auto"/>
          <w:sz w:val="32"/>
          <w:highlight w:val="none"/>
          <w:lang w:val="en-US" w:eastAsia="zh-CN"/>
        </w:rPr>
        <w:t>党委办公室、校长办公室</w:t>
      </w:r>
      <w:r>
        <w:rPr>
          <w:rFonts w:hint="eastAsia" w:eastAsia="仿宋_GB2312"/>
          <w:i w:val="0"/>
          <w:iCs w:val="0"/>
          <w:color w:val="auto"/>
          <w:sz w:val="32"/>
          <w:highlight w:val="none"/>
          <w:lang w:val="en-US" w:eastAsia="zh-CN"/>
        </w:rPr>
        <w:t>坚持每月</w:t>
      </w:r>
      <w:r>
        <w:rPr>
          <w:rFonts w:hint="eastAsia" w:ascii="Times New Roman" w:hAnsi="Times New Roman" w:eastAsia="仿宋_GB2312"/>
          <w:i w:val="0"/>
          <w:iCs w:val="0"/>
          <w:color w:val="auto"/>
          <w:sz w:val="32"/>
          <w:highlight w:val="none"/>
          <w:lang w:val="en-US" w:eastAsia="zh-CN"/>
        </w:rPr>
        <w:t>调度</w:t>
      </w:r>
      <w:r>
        <w:rPr>
          <w:rFonts w:hint="eastAsia" w:eastAsia="仿宋_GB2312"/>
          <w:i w:val="0"/>
          <w:iCs w:val="0"/>
          <w:color w:val="auto"/>
          <w:sz w:val="32"/>
          <w:highlight w:val="none"/>
          <w:lang w:val="en-US" w:eastAsia="zh-CN"/>
        </w:rPr>
        <w:t>制度</w:t>
      </w:r>
      <w:r>
        <w:rPr>
          <w:rFonts w:hint="eastAsia" w:ascii="Times New Roman" w:hAnsi="Times New Roman" w:eastAsia="仿宋_GB2312"/>
          <w:i w:val="0"/>
          <w:iCs w:val="0"/>
          <w:color w:val="auto"/>
          <w:sz w:val="32"/>
          <w:highlight w:val="none"/>
          <w:lang w:val="en-US" w:eastAsia="zh-CN"/>
        </w:rPr>
        <w:t>，</w:t>
      </w:r>
      <w:r>
        <w:rPr>
          <w:rFonts w:hint="eastAsia" w:eastAsia="仿宋_GB2312"/>
          <w:i w:val="0"/>
          <w:iCs w:val="0"/>
          <w:color w:val="auto"/>
          <w:sz w:val="32"/>
          <w:highlight w:val="none"/>
          <w:lang w:val="en-US" w:eastAsia="zh-CN"/>
        </w:rPr>
        <w:t>8月末向</w:t>
      </w:r>
      <w:r>
        <w:rPr>
          <w:rFonts w:hint="default" w:ascii="Times New Roman" w:hAnsi="Times New Roman" w:eastAsia="仿宋_GB2312" w:cs="Times New Roman"/>
          <w:color w:val="auto"/>
          <w:sz w:val="32"/>
          <w:szCs w:val="32"/>
          <w:highlight w:val="none"/>
          <w:lang w:val="en-US" w:eastAsia="zh-CN"/>
        </w:rPr>
        <w:t>36项具体工作任务的责任部门发布了</w:t>
      </w:r>
      <w:r>
        <w:rPr>
          <w:rFonts w:hint="eastAsia" w:eastAsia="仿宋_GB2312" w:cs="Times New Roman"/>
          <w:color w:val="auto"/>
          <w:sz w:val="32"/>
          <w:szCs w:val="32"/>
          <w:highlight w:val="none"/>
          <w:lang w:val="en-US" w:eastAsia="zh-CN"/>
        </w:rPr>
        <w:t>要点落实</w:t>
      </w:r>
      <w:r>
        <w:rPr>
          <w:rFonts w:hint="default" w:ascii="Times New Roman" w:hAnsi="Times New Roman" w:eastAsia="仿宋_GB2312" w:cs="Times New Roman"/>
          <w:color w:val="auto"/>
          <w:sz w:val="32"/>
          <w:szCs w:val="32"/>
          <w:highlight w:val="none"/>
          <w:lang w:val="en-US" w:eastAsia="zh-CN"/>
        </w:rPr>
        <w:t>情况督查督办通知，调度相关工作进展情况，</w:t>
      </w:r>
      <w:r>
        <w:rPr>
          <w:rFonts w:hint="eastAsia" w:eastAsia="仿宋_GB2312" w:cs="Times New Roman"/>
          <w:color w:val="auto"/>
          <w:sz w:val="32"/>
          <w:szCs w:val="32"/>
          <w:highlight w:val="none"/>
          <w:lang w:val="en-US" w:eastAsia="zh-CN"/>
        </w:rPr>
        <w:t>目前已完成7-8月份重点工作督查落实</w:t>
      </w:r>
      <w:r>
        <w:rPr>
          <w:rFonts w:hint="eastAsia" w:ascii="Times New Roman" w:hAnsi="Times New Roman" w:eastAsia="仿宋_GB2312"/>
          <w:i w:val="0"/>
          <w:iCs w:val="0"/>
          <w:color w:val="auto"/>
          <w:sz w:val="32"/>
          <w:highlight w:val="none"/>
          <w:lang w:val="en-US" w:eastAsia="zh-CN"/>
        </w:rPr>
        <w:t>工作。</w:t>
      </w:r>
    </w:p>
    <w:sectPr>
      <w:headerReference r:id="rId3" w:type="default"/>
      <w:footerReference r:id="rId4" w:type="default"/>
      <w:pgSz w:w="11877" w:h="16781"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F806">
    <w:pPr>
      <w:pStyle w:val="4"/>
    </w:pP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D89607">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3H+dXB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3H+dXBAQAAjgMAAA4AAAAAAAAAAQAgAAAAHwEAAGRycy9lMm9Eb2MueG1sUEsF&#10;BgAAAAAGAAYAWQEAAFIFAAAAAA==&#10;">
              <v:fill on="f" focussize="0,0"/>
              <v:stroke on="f"/>
              <v:imagedata o:title=""/>
              <o:lock v:ext="edit" aspectratio="f"/>
              <v:textbox inset="0mm,0mm,0mm,0mm" style="mso-fit-shape-to-text:t;">
                <w:txbxContent>
                  <w:p w14:paraId="15D89607">
                    <w:pPr>
                      <w:snapToGrid w:val="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t>1</w:t>
                    </w:r>
                    <w:r>
                      <w:rPr>
                        <w:rFonts w:hint="default" w:ascii="Times New Roman" w:hAnsi="Times New Roman" w:eastAsia="仿宋_GB2312" w:cs="Times New Roman"/>
                        <w:sz w:val="22"/>
                        <w:szCs w:val="22"/>
                        <w:lang w:eastAsia="zh-CN"/>
                      </w:rPr>
                      <w:fldChar w:fldCharType="end"/>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lang w:eastAsia="zh-CN"/>
                      </w:rPr>
                      <w:t>—</w:t>
                    </w:r>
                  </w:p>
                </w:txbxContent>
              </v:textbox>
            </v:rect>
          </w:pict>
        </mc:Fallback>
      </mc:AlternateContent>
    </w:r>
    <w:r>
      <w:rPr>
        <w:rFonts w:ascii="Times New Roman" w:hAnsi="Times New Roman" w:eastAsia="宋体" w:cs="Times New Roman"/>
        <w:color w:val="000000"/>
        <w:kern w:val="28"/>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矩形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49AD80">
                          <w:pPr>
                            <w:snapToGrid w:val="0"/>
                            <w:rPr>
                              <w:rFonts w:hint="default" w:ascii="Times New Roman" w:hAnsi="Times New Roman" w:eastAsia="宋体" w:cs="Times New Roman"/>
                              <w:sz w:val="21"/>
                              <w:szCs w:val="21"/>
                              <w:lang w:eastAsia="zh-CN"/>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yN2rBAQAAjg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ARtWXmheH2GIlE5pYmjLDTYLqmrG5aqbQHf+a56+U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OlyN2rBAQAAjgMAAA4AAAAAAAAAAQAgAAAAHwEAAGRycy9lMm9Eb2MueG1sUEsF&#10;BgAAAAAGAAYAWQEAAFIFAAAAAA==&#10;">
              <v:fill on="f" focussize="0,0"/>
              <v:stroke on="f"/>
              <v:imagedata o:title=""/>
              <o:lock v:ext="edit" aspectratio="f"/>
              <v:textbox inset="0mm,0mm,0mm,0mm" style="mso-fit-shape-to-text:t;">
                <w:txbxContent>
                  <w:p w14:paraId="1549AD80">
                    <w:pPr>
                      <w:snapToGrid w:val="0"/>
                      <w:rPr>
                        <w:rFonts w:hint="default" w:ascii="Times New Roman" w:hAnsi="Times New Roman" w:eastAsia="宋体" w:cs="Times New Roman"/>
                        <w:sz w:val="21"/>
                        <w:szCs w:val="21"/>
                        <w:lang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A5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65FF7"/>
    <w:multiLevelType w:val="singleLevel"/>
    <w:tmpl w:val="D2765FF7"/>
    <w:lvl w:ilvl="0" w:tentative="0">
      <w:start w:val="1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zFiNGRkNmQ5OWMxMzM4YTY5N2FjMDc1MjhiMDcifQ=="/>
  </w:docVars>
  <w:rsids>
    <w:rsidRoot w:val="00000000"/>
    <w:rsid w:val="00414D2B"/>
    <w:rsid w:val="00481283"/>
    <w:rsid w:val="006836D3"/>
    <w:rsid w:val="007A6F63"/>
    <w:rsid w:val="008F577A"/>
    <w:rsid w:val="00BA7CA7"/>
    <w:rsid w:val="00C57E3B"/>
    <w:rsid w:val="00E84DEF"/>
    <w:rsid w:val="011E3D92"/>
    <w:rsid w:val="013A3FC1"/>
    <w:rsid w:val="01671BDD"/>
    <w:rsid w:val="01AD5116"/>
    <w:rsid w:val="01CE36E5"/>
    <w:rsid w:val="01D46B46"/>
    <w:rsid w:val="01F176F8"/>
    <w:rsid w:val="023C5046"/>
    <w:rsid w:val="02441F1E"/>
    <w:rsid w:val="0246755A"/>
    <w:rsid w:val="02B4314D"/>
    <w:rsid w:val="02C56AD9"/>
    <w:rsid w:val="02F54FC6"/>
    <w:rsid w:val="03555A65"/>
    <w:rsid w:val="038A1BB2"/>
    <w:rsid w:val="03AD764F"/>
    <w:rsid w:val="03B95FF4"/>
    <w:rsid w:val="03EA2651"/>
    <w:rsid w:val="03F434D0"/>
    <w:rsid w:val="040B651A"/>
    <w:rsid w:val="041A2480"/>
    <w:rsid w:val="042E0225"/>
    <w:rsid w:val="04551D8E"/>
    <w:rsid w:val="047941B6"/>
    <w:rsid w:val="04891E6A"/>
    <w:rsid w:val="04AC792F"/>
    <w:rsid w:val="04BA64C7"/>
    <w:rsid w:val="04E43544"/>
    <w:rsid w:val="05123C0E"/>
    <w:rsid w:val="053A2A34"/>
    <w:rsid w:val="054D733B"/>
    <w:rsid w:val="05860BF8"/>
    <w:rsid w:val="0594200C"/>
    <w:rsid w:val="059705B7"/>
    <w:rsid w:val="059B00A7"/>
    <w:rsid w:val="05B13426"/>
    <w:rsid w:val="05BE3D95"/>
    <w:rsid w:val="05C23886"/>
    <w:rsid w:val="05C56ED2"/>
    <w:rsid w:val="05EC26B0"/>
    <w:rsid w:val="06021ED4"/>
    <w:rsid w:val="066F6E3E"/>
    <w:rsid w:val="06730587"/>
    <w:rsid w:val="069A3EBB"/>
    <w:rsid w:val="069F0652"/>
    <w:rsid w:val="06A20FC1"/>
    <w:rsid w:val="06B37672"/>
    <w:rsid w:val="06BA630B"/>
    <w:rsid w:val="06E8188A"/>
    <w:rsid w:val="071D4AEC"/>
    <w:rsid w:val="0780247E"/>
    <w:rsid w:val="07B611C8"/>
    <w:rsid w:val="07F41CF0"/>
    <w:rsid w:val="07F46924"/>
    <w:rsid w:val="07FB1DD6"/>
    <w:rsid w:val="08071A24"/>
    <w:rsid w:val="08385335"/>
    <w:rsid w:val="086504F8"/>
    <w:rsid w:val="088564B2"/>
    <w:rsid w:val="089A4646"/>
    <w:rsid w:val="08C568EA"/>
    <w:rsid w:val="08D321F3"/>
    <w:rsid w:val="0999651B"/>
    <w:rsid w:val="09AF6DD7"/>
    <w:rsid w:val="09D50A53"/>
    <w:rsid w:val="0A075F99"/>
    <w:rsid w:val="0A4C4ADA"/>
    <w:rsid w:val="0A8F5D00"/>
    <w:rsid w:val="0AB614DF"/>
    <w:rsid w:val="0AB67731"/>
    <w:rsid w:val="0AB807B9"/>
    <w:rsid w:val="0ABD286D"/>
    <w:rsid w:val="0ACC3F78"/>
    <w:rsid w:val="0ACC485F"/>
    <w:rsid w:val="0AD41965"/>
    <w:rsid w:val="0AE20526"/>
    <w:rsid w:val="0B0264D2"/>
    <w:rsid w:val="0B44732B"/>
    <w:rsid w:val="0B776EC0"/>
    <w:rsid w:val="0B792C38"/>
    <w:rsid w:val="0B955598"/>
    <w:rsid w:val="0BB940F2"/>
    <w:rsid w:val="0BBD52AE"/>
    <w:rsid w:val="0BCE79D3"/>
    <w:rsid w:val="0C6B2155"/>
    <w:rsid w:val="0C930D9B"/>
    <w:rsid w:val="0CC0309C"/>
    <w:rsid w:val="0CC25F19"/>
    <w:rsid w:val="0CCC4FEA"/>
    <w:rsid w:val="0CF4009D"/>
    <w:rsid w:val="0D166265"/>
    <w:rsid w:val="0D4234FE"/>
    <w:rsid w:val="0D4D4741"/>
    <w:rsid w:val="0D9B0B0E"/>
    <w:rsid w:val="0D9C510C"/>
    <w:rsid w:val="0DAE0C1E"/>
    <w:rsid w:val="0DCD2DC7"/>
    <w:rsid w:val="0E0F0484"/>
    <w:rsid w:val="0E0F1632"/>
    <w:rsid w:val="0E191DFB"/>
    <w:rsid w:val="0E455054"/>
    <w:rsid w:val="0E4D5CB6"/>
    <w:rsid w:val="0E4F6609"/>
    <w:rsid w:val="0E56100F"/>
    <w:rsid w:val="0E7A127C"/>
    <w:rsid w:val="0E861DFE"/>
    <w:rsid w:val="0ECF0DC1"/>
    <w:rsid w:val="0F0942D3"/>
    <w:rsid w:val="0F2B249C"/>
    <w:rsid w:val="0F3D7A59"/>
    <w:rsid w:val="0F704352"/>
    <w:rsid w:val="0F825E34"/>
    <w:rsid w:val="0F855859"/>
    <w:rsid w:val="0F8648F6"/>
    <w:rsid w:val="0F8F1A1A"/>
    <w:rsid w:val="0F9B0CA3"/>
    <w:rsid w:val="0FB46812"/>
    <w:rsid w:val="0FF21D8D"/>
    <w:rsid w:val="105C17D3"/>
    <w:rsid w:val="10616C43"/>
    <w:rsid w:val="106D0892"/>
    <w:rsid w:val="10A73DA4"/>
    <w:rsid w:val="10EC5C5A"/>
    <w:rsid w:val="10F7603C"/>
    <w:rsid w:val="11AA7D00"/>
    <w:rsid w:val="11D00824"/>
    <w:rsid w:val="122338FE"/>
    <w:rsid w:val="122A7CDB"/>
    <w:rsid w:val="124575E1"/>
    <w:rsid w:val="12900868"/>
    <w:rsid w:val="12D45319"/>
    <w:rsid w:val="12FB0941"/>
    <w:rsid w:val="13031917"/>
    <w:rsid w:val="133D09EF"/>
    <w:rsid w:val="136046DE"/>
    <w:rsid w:val="13634763"/>
    <w:rsid w:val="13871C6A"/>
    <w:rsid w:val="138C2FA9"/>
    <w:rsid w:val="13B87237"/>
    <w:rsid w:val="14107EB2"/>
    <w:rsid w:val="141C379C"/>
    <w:rsid w:val="147B234C"/>
    <w:rsid w:val="14A82665"/>
    <w:rsid w:val="14DD2331"/>
    <w:rsid w:val="150A15D9"/>
    <w:rsid w:val="152A0428"/>
    <w:rsid w:val="158E1C47"/>
    <w:rsid w:val="15A90E19"/>
    <w:rsid w:val="15DD0268"/>
    <w:rsid w:val="161920B5"/>
    <w:rsid w:val="16551BAC"/>
    <w:rsid w:val="16895CFA"/>
    <w:rsid w:val="16A15C5E"/>
    <w:rsid w:val="16AB1E30"/>
    <w:rsid w:val="16C17241"/>
    <w:rsid w:val="17400AAE"/>
    <w:rsid w:val="175E0F34"/>
    <w:rsid w:val="176536A7"/>
    <w:rsid w:val="1767428D"/>
    <w:rsid w:val="17852F91"/>
    <w:rsid w:val="17935082"/>
    <w:rsid w:val="17984446"/>
    <w:rsid w:val="17C2355C"/>
    <w:rsid w:val="17C90AA4"/>
    <w:rsid w:val="17F3249E"/>
    <w:rsid w:val="184A3267"/>
    <w:rsid w:val="185A6600"/>
    <w:rsid w:val="18754787"/>
    <w:rsid w:val="18910E95"/>
    <w:rsid w:val="18A94431"/>
    <w:rsid w:val="18AB01A9"/>
    <w:rsid w:val="18BA663E"/>
    <w:rsid w:val="18C43019"/>
    <w:rsid w:val="194F2CB8"/>
    <w:rsid w:val="197E58BE"/>
    <w:rsid w:val="19873340"/>
    <w:rsid w:val="198F0DB0"/>
    <w:rsid w:val="19CF1C75"/>
    <w:rsid w:val="19CF4AA6"/>
    <w:rsid w:val="1A0C2EC9"/>
    <w:rsid w:val="1AA51486"/>
    <w:rsid w:val="1AAB4490"/>
    <w:rsid w:val="1ABB0ABF"/>
    <w:rsid w:val="1AFC6A9A"/>
    <w:rsid w:val="1AFD6516"/>
    <w:rsid w:val="1B46065D"/>
    <w:rsid w:val="1B925650"/>
    <w:rsid w:val="1BBE036A"/>
    <w:rsid w:val="1BBE4697"/>
    <w:rsid w:val="1BBE6445"/>
    <w:rsid w:val="1BBE7142"/>
    <w:rsid w:val="1BD34FD9"/>
    <w:rsid w:val="1BEA2D97"/>
    <w:rsid w:val="1C4C3AFB"/>
    <w:rsid w:val="1C7A236C"/>
    <w:rsid w:val="1CE50760"/>
    <w:rsid w:val="1CFD01C3"/>
    <w:rsid w:val="1D085BCA"/>
    <w:rsid w:val="1D61352C"/>
    <w:rsid w:val="1D644DCB"/>
    <w:rsid w:val="1DB60B50"/>
    <w:rsid w:val="1DB7139E"/>
    <w:rsid w:val="1DEB1048"/>
    <w:rsid w:val="1E2F7187"/>
    <w:rsid w:val="1E796654"/>
    <w:rsid w:val="1F6C45AE"/>
    <w:rsid w:val="1F751511"/>
    <w:rsid w:val="1F8B663F"/>
    <w:rsid w:val="1F9C6A9E"/>
    <w:rsid w:val="1FA92F69"/>
    <w:rsid w:val="1FA94D17"/>
    <w:rsid w:val="1FAD2A59"/>
    <w:rsid w:val="1FBC0EEE"/>
    <w:rsid w:val="1FBF0FF0"/>
    <w:rsid w:val="202645B9"/>
    <w:rsid w:val="202F337B"/>
    <w:rsid w:val="205355C4"/>
    <w:rsid w:val="205C2751"/>
    <w:rsid w:val="208A2D9A"/>
    <w:rsid w:val="20AA4897"/>
    <w:rsid w:val="20C73087"/>
    <w:rsid w:val="20C95353"/>
    <w:rsid w:val="21015F40"/>
    <w:rsid w:val="21B761EC"/>
    <w:rsid w:val="21BF3B5D"/>
    <w:rsid w:val="21F30E8E"/>
    <w:rsid w:val="21F7445F"/>
    <w:rsid w:val="22146DBF"/>
    <w:rsid w:val="223204D3"/>
    <w:rsid w:val="224376A4"/>
    <w:rsid w:val="225D289A"/>
    <w:rsid w:val="22AC524A"/>
    <w:rsid w:val="22D12F02"/>
    <w:rsid w:val="23181056"/>
    <w:rsid w:val="23350CBF"/>
    <w:rsid w:val="23751C8D"/>
    <w:rsid w:val="238C5A4D"/>
    <w:rsid w:val="239A1546"/>
    <w:rsid w:val="23B26890"/>
    <w:rsid w:val="243A17FF"/>
    <w:rsid w:val="24480FA2"/>
    <w:rsid w:val="246F263F"/>
    <w:rsid w:val="247022A7"/>
    <w:rsid w:val="24A87C93"/>
    <w:rsid w:val="24D53732"/>
    <w:rsid w:val="24E76A0D"/>
    <w:rsid w:val="25076767"/>
    <w:rsid w:val="253A4D8F"/>
    <w:rsid w:val="2550492B"/>
    <w:rsid w:val="25665B84"/>
    <w:rsid w:val="25B85CB3"/>
    <w:rsid w:val="260D07F6"/>
    <w:rsid w:val="26217CFD"/>
    <w:rsid w:val="26433E78"/>
    <w:rsid w:val="26571970"/>
    <w:rsid w:val="265754CC"/>
    <w:rsid w:val="26681488"/>
    <w:rsid w:val="2698483D"/>
    <w:rsid w:val="26AB5818"/>
    <w:rsid w:val="26D703BB"/>
    <w:rsid w:val="270B6448"/>
    <w:rsid w:val="27311B93"/>
    <w:rsid w:val="273A72C8"/>
    <w:rsid w:val="279544FE"/>
    <w:rsid w:val="27B55778"/>
    <w:rsid w:val="27C272BD"/>
    <w:rsid w:val="27DE70AE"/>
    <w:rsid w:val="27E2526A"/>
    <w:rsid w:val="28072688"/>
    <w:rsid w:val="281C69CE"/>
    <w:rsid w:val="28221B0A"/>
    <w:rsid w:val="286A4149"/>
    <w:rsid w:val="28836A4D"/>
    <w:rsid w:val="28CF1C92"/>
    <w:rsid w:val="28D472A8"/>
    <w:rsid w:val="28D64DCE"/>
    <w:rsid w:val="28D76D98"/>
    <w:rsid w:val="28FE4325"/>
    <w:rsid w:val="290851A4"/>
    <w:rsid w:val="296D233C"/>
    <w:rsid w:val="29C11B4F"/>
    <w:rsid w:val="29C42E79"/>
    <w:rsid w:val="29EE6148"/>
    <w:rsid w:val="2A047719"/>
    <w:rsid w:val="2A0E0598"/>
    <w:rsid w:val="2A50295E"/>
    <w:rsid w:val="2A77613D"/>
    <w:rsid w:val="2A9211C9"/>
    <w:rsid w:val="2AA607D0"/>
    <w:rsid w:val="2AAA1F8B"/>
    <w:rsid w:val="2ABE1FBE"/>
    <w:rsid w:val="2AD76BDC"/>
    <w:rsid w:val="2AD90BA6"/>
    <w:rsid w:val="2AE5333C"/>
    <w:rsid w:val="2AF0146C"/>
    <w:rsid w:val="2B6C5576"/>
    <w:rsid w:val="2B8A0DEE"/>
    <w:rsid w:val="2BA47CED"/>
    <w:rsid w:val="2BE45A54"/>
    <w:rsid w:val="2BEE68D3"/>
    <w:rsid w:val="2C0E2AD1"/>
    <w:rsid w:val="2C2B3683"/>
    <w:rsid w:val="2CB222D3"/>
    <w:rsid w:val="2CBE4B9B"/>
    <w:rsid w:val="2CC82C80"/>
    <w:rsid w:val="2CD558A9"/>
    <w:rsid w:val="2CF90116"/>
    <w:rsid w:val="2D0A7F39"/>
    <w:rsid w:val="2D297497"/>
    <w:rsid w:val="2D594220"/>
    <w:rsid w:val="2D875FEB"/>
    <w:rsid w:val="2D97686A"/>
    <w:rsid w:val="2E527CF8"/>
    <w:rsid w:val="2E7B1F74"/>
    <w:rsid w:val="2E9F2106"/>
    <w:rsid w:val="2EC27BA3"/>
    <w:rsid w:val="2ECD53B0"/>
    <w:rsid w:val="2EDB16BE"/>
    <w:rsid w:val="2F176141"/>
    <w:rsid w:val="2F230642"/>
    <w:rsid w:val="2F37233F"/>
    <w:rsid w:val="2F4A2072"/>
    <w:rsid w:val="2F5C7FF7"/>
    <w:rsid w:val="2F657F49"/>
    <w:rsid w:val="2F794705"/>
    <w:rsid w:val="2F866E22"/>
    <w:rsid w:val="2FE35FB3"/>
    <w:rsid w:val="3025488D"/>
    <w:rsid w:val="30432D22"/>
    <w:rsid w:val="30544CD1"/>
    <w:rsid w:val="30616C7B"/>
    <w:rsid w:val="307D0225"/>
    <w:rsid w:val="30801AC4"/>
    <w:rsid w:val="3091782D"/>
    <w:rsid w:val="30A07E54"/>
    <w:rsid w:val="30B359F5"/>
    <w:rsid w:val="31270645"/>
    <w:rsid w:val="31B25CAD"/>
    <w:rsid w:val="31BE3045"/>
    <w:rsid w:val="31C07D03"/>
    <w:rsid w:val="31CB1CA1"/>
    <w:rsid w:val="31CF55C7"/>
    <w:rsid w:val="31D245A1"/>
    <w:rsid w:val="32052280"/>
    <w:rsid w:val="32062CBD"/>
    <w:rsid w:val="322F37A1"/>
    <w:rsid w:val="326F6CC3"/>
    <w:rsid w:val="327E12E9"/>
    <w:rsid w:val="328D4B00"/>
    <w:rsid w:val="32943604"/>
    <w:rsid w:val="32D06D32"/>
    <w:rsid w:val="32E225C2"/>
    <w:rsid w:val="32F43417"/>
    <w:rsid w:val="32F80037"/>
    <w:rsid w:val="33890C8F"/>
    <w:rsid w:val="33A61841"/>
    <w:rsid w:val="33D01C52"/>
    <w:rsid w:val="33D15C38"/>
    <w:rsid w:val="33D60378"/>
    <w:rsid w:val="33EA5BD2"/>
    <w:rsid w:val="33EF57A3"/>
    <w:rsid w:val="341E1D1F"/>
    <w:rsid w:val="343D21A6"/>
    <w:rsid w:val="346911EC"/>
    <w:rsid w:val="347436ED"/>
    <w:rsid w:val="3491159B"/>
    <w:rsid w:val="34DD1522"/>
    <w:rsid w:val="34E30954"/>
    <w:rsid w:val="34E36F2C"/>
    <w:rsid w:val="34F43C83"/>
    <w:rsid w:val="352073D1"/>
    <w:rsid w:val="35335357"/>
    <w:rsid w:val="354E3F3E"/>
    <w:rsid w:val="35507CB7"/>
    <w:rsid w:val="355C08F1"/>
    <w:rsid w:val="35BF4E3C"/>
    <w:rsid w:val="35C80195"/>
    <w:rsid w:val="35FC1737"/>
    <w:rsid w:val="364A2BA9"/>
    <w:rsid w:val="366C4FC4"/>
    <w:rsid w:val="36D05553"/>
    <w:rsid w:val="36DD0796"/>
    <w:rsid w:val="36DE4BAE"/>
    <w:rsid w:val="36EB413B"/>
    <w:rsid w:val="36F6663C"/>
    <w:rsid w:val="373C39F1"/>
    <w:rsid w:val="37490E61"/>
    <w:rsid w:val="375D66BB"/>
    <w:rsid w:val="377834F5"/>
    <w:rsid w:val="37BA58BB"/>
    <w:rsid w:val="382F44FB"/>
    <w:rsid w:val="38325D99"/>
    <w:rsid w:val="386D4BCC"/>
    <w:rsid w:val="38771CDA"/>
    <w:rsid w:val="38AC78FA"/>
    <w:rsid w:val="38AE3672"/>
    <w:rsid w:val="38D74A15"/>
    <w:rsid w:val="38D94467"/>
    <w:rsid w:val="39180AEB"/>
    <w:rsid w:val="3938118D"/>
    <w:rsid w:val="393D4243"/>
    <w:rsid w:val="39461AFC"/>
    <w:rsid w:val="396E4BAF"/>
    <w:rsid w:val="397F0B6A"/>
    <w:rsid w:val="39A1679C"/>
    <w:rsid w:val="39C173D5"/>
    <w:rsid w:val="39E210F9"/>
    <w:rsid w:val="39E8047E"/>
    <w:rsid w:val="39F257E0"/>
    <w:rsid w:val="39F82591"/>
    <w:rsid w:val="3A092B2A"/>
    <w:rsid w:val="3A0B4AF4"/>
    <w:rsid w:val="3A6569E7"/>
    <w:rsid w:val="3A687850"/>
    <w:rsid w:val="3A870D32"/>
    <w:rsid w:val="3A9B7E58"/>
    <w:rsid w:val="3AC058DE"/>
    <w:rsid w:val="3AE74C19"/>
    <w:rsid w:val="3B2961D5"/>
    <w:rsid w:val="3B3D75CD"/>
    <w:rsid w:val="3B4E4C98"/>
    <w:rsid w:val="3B4F0A10"/>
    <w:rsid w:val="3BDD2CEC"/>
    <w:rsid w:val="3C2E0626"/>
    <w:rsid w:val="3C85293C"/>
    <w:rsid w:val="3C936A65"/>
    <w:rsid w:val="3CA52FDE"/>
    <w:rsid w:val="3CC94213"/>
    <w:rsid w:val="3D121CF5"/>
    <w:rsid w:val="3D230FA9"/>
    <w:rsid w:val="3D3810A9"/>
    <w:rsid w:val="3D7C2FCD"/>
    <w:rsid w:val="3DCE20C0"/>
    <w:rsid w:val="3DD07BE6"/>
    <w:rsid w:val="3DE72C23"/>
    <w:rsid w:val="3E067AAC"/>
    <w:rsid w:val="3E23065E"/>
    <w:rsid w:val="3E3363C7"/>
    <w:rsid w:val="3E7C7D6E"/>
    <w:rsid w:val="3E85159F"/>
    <w:rsid w:val="3E9A1FA2"/>
    <w:rsid w:val="3E9E292D"/>
    <w:rsid w:val="3EB017C6"/>
    <w:rsid w:val="3ECF3E9B"/>
    <w:rsid w:val="3F165ACD"/>
    <w:rsid w:val="3F47037C"/>
    <w:rsid w:val="3F6E66F9"/>
    <w:rsid w:val="3F6F2CA4"/>
    <w:rsid w:val="3FAC4683"/>
    <w:rsid w:val="3FFA719D"/>
    <w:rsid w:val="40242B4C"/>
    <w:rsid w:val="402D5F84"/>
    <w:rsid w:val="406377FC"/>
    <w:rsid w:val="407F76A2"/>
    <w:rsid w:val="40BB2DD0"/>
    <w:rsid w:val="40C12815"/>
    <w:rsid w:val="410B53D9"/>
    <w:rsid w:val="41160006"/>
    <w:rsid w:val="412F2E76"/>
    <w:rsid w:val="41A168AA"/>
    <w:rsid w:val="41A5138A"/>
    <w:rsid w:val="41AE5389"/>
    <w:rsid w:val="41EE0475"/>
    <w:rsid w:val="4214206C"/>
    <w:rsid w:val="421E223B"/>
    <w:rsid w:val="423F725F"/>
    <w:rsid w:val="425E5AC2"/>
    <w:rsid w:val="427B1CE3"/>
    <w:rsid w:val="42C6780A"/>
    <w:rsid w:val="42CB3072"/>
    <w:rsid w:val="42CC0911"/>
    <w:rsid w:val="42D55C9F"/>
    <w:rsid w:val="43014CE6"/>
    <w:rsid w:val="43193B59"/>
    <w:rsid w:val="432B58BF"/>
    <w:rsid w:val="433713FC"/>
    <w:rsid w:val="43416227"/>
    <w:rsid w:val="437468EE"/>
    <w:rsid w:val="43CD4BC8"/>
    <w:rsid w:val="43DD4E0B"/>
    <w:rsid w:val="43F3462F"/>
    <w:rsid w:val="447C02FC"/>
    <w:rsid w:val="44801914"/>
    <w:rsid w:val="449374DF"/>
    <w:rsid w:val="44AE0490"/>
    <w:rsid w:val="44CE6E4A"/>
    <w:rsid w:val="44F30C3C"/>
    <w:rsid w:val="450308A1"/>
    <w:rsid w:val="45266E38"/>
    <w:rsid w:val="45303661"/>
    <w:rsid w:val="45596713"/>
    <w:rsid w:val="456B28EB"/>
    <w:rsid w:val="45977244"/>
    <w:rsid w:val="45E96AEC"/>
    <w:rsid w:val="45EA380F"/>
    <w:rsid w:val="46035B78"/>
    <w:rsid w:val="46143D97"/>
    <w:rsid w:val="46223350"/>
    <w:rsid w:val="464253F9"/>
    <w:rsid w:val="46674E60"/>
    <w:rsid w:val="467216A2"/>
    <w:rsid w:val="4697216A"/>
    <w:rsid w:val="4698770F"/>
    <w:rsid w:val="472913F7"/>
    <w:rsid w:val="4729480B"/>
    <w:rsid w:val="4783425B"/>
    <w:rsid w:val="47B642F1"/>
    <w:rsid w:val="489108BA"/>
    <w:rsid w:val="48B1532F"/>
    <w:rsid w:val="48C447EC"/>
    <w:rsid w:val="49103370"/>
    <w:rsid w:val="492359B6"/>
    <w:rsid w:val="492434DC"/>
    <w:rsid w:val="49310F9E"/>
    <w:rsid w:val="49331971"/>
    <w:rsid w:val="493A595F"/>
    <w:rsid w:val="493F3E72"/>
    <w:rsid w:val="49895E52"/>
    <w:rsid w:val="4A1F02C0"/>
    <w:rsid w:val="4A3A079C"/>
    <w:rsid w:val="4A871F75"/>
    <w:rsid w:val="4A963F66"/>
    <w:rsid w:val="4ACB00B3"/>
    <w:rsid w:val="4B314C4B"/>
    <w:rsid w:val="4B3F2946"/>
    <w:rsid w:val="4B494797"/>
    <w:rsid w:val="4B6B71A0"/>
    <w:rsid w:val="4B7755EC"/>
    <w:rsid w:val="4B986A12"/>
    <w:rsid w:val="4BA83F51"/>
    <w:rsid w:val="4BAF1783"/>
    <w:rsid w:val="4BC114B6"/>
    <w:rsid w:val="4BD33066"/>
    <w:rsid w:val="4BD57D70"/>
    <w:rsid w:val="4BEE392E"/>
    <w:rsid w:val="4C35155C"/>
    <w:rsid w:val="4C7A4117"/>
    <w:rsid w:val="4CB608EF"/>
    <w:rsid w:val="4CCA7EF7"/>
    <w:rsid w:val="4D1F3E9C"/>
    <w:rsid w:val="4D5A6357"/>
    <w:rsid w:val="4D9F3131"/>
    <w:rsid w:val="4DAE15C6"/>
    <w:rsid w:val="4DF06083"/>
    <w:rsid w:val="4E0F6509"/>
    <w:rsid w:val="4E964534"/>
    <w:rsid w:val="4ED25AA9"/>
    <w:rsid w:val="4EE01C53"/>
    <w:rsid w:val="4EE97D4C"/>
    <w:rsid w:val="4F05790C"/>
    <w:rsid w:val="4F3A2205"/>
    <w:rsid w:val="4F3D2C02"/>
    <w:rsid w:val="4F42646A"/>
    <w:rsid w:val="4F824AB9"/>
    <w:rsid w:val="4F9842DC"/>
    <w:rsid w:val="4FB7572D"/>
    <w:rsid w:val="4FBA06F6"/>
    <w:rsid w:val="500C502F"/>
    <w:rsid w:val="50281B04"/>
    <w:rsid w:val="50345083"/>
    <w:rsid w:val="5051105B"/>
    <w:rsid w:val="50650662"/>
    <w:rsid w:val="506568B4"/>
    <w:rsid w:val="50806691"/>
    <w:rsid w:val="51110A96"/>
    <w:rsid w:val="511E4CB5"/>
    <w:rsid w:val="512E314A"/>
    <w:rsid w:val="51312C3A"/>
    <w:rsid w:val="517E54A5"/>
    <w:rsid w:val="5184744F"/>
    <w:rsid w:val="51C2055B"/>
    <w:rsid w:val="51C35AA3"/>
    <w:rsid w:val="51DB66D7"/>
    <w:rsid w:val="521C11F4"/>
    <w:rsid w:val="528E088E"/>
    <w:rsid w:val="52A66D10"/>
    <w:rsid w:val="52B7716F"/>
    <w:rsid w:val="52BB5860"/>
    <w:rsid w:val="533B4C16"/>
    <w:rsid w:val="536B47B1"/>
    <w:rsid w:val="53C4111D"/>
    <w:rsid w:val="54123FF7"/>
    <w:rsid w:val="54240834"/>
    <w:rsid w:val="543D5452"/>
    <w:rsid w:val="543E18F6"/>
    <w:rsid w:val="54484523"/>
    <w:rsid w:val="544A44E6"/>
    <w:rsid w:val="54FE2E33"/>
    <w:rsid w:val="550F0018"/>
    <w:rsid w:val="553A1BC4"/>
    <w:rsid w:val="554D6FF8"/>
    <w:rsid w:val="555111B5"/>
    <w:rsid w:val="555467EE"/>
    <w:rsid w:val="559814A4"/>
    <w:rsid w:val="55C71477"/>
    <w:rsid w:val="55EF0E19"/>
    <w:rsid w:val="55F45FE4"/>
    <w:rsid w:val="55FC4133"/>
    <w:rsid w:val="566118CC"/>
    <w:rsid w:val="566F79CB"/>
    <w:rsid w:val="56762305"/>
    <w:rsid w:val="56D36553"/>
    <w:rsid w:val="57292C76"/>
    <w:rsid w:val="575E22AF"/>
    <w:rsid w:val="578735B4"/>
    <w:rsid w:val="57AE5329"/>
    <w:rsid w:val="57D305A7"/>
    <w:rsid w:val="57D8796C"/>
    <w:rsid w:val="57DF5B38"/>
    <w:rsid w:val="57EA769F"/>
    <w:rsid w:val="58043D9C"/>
    <w:rsid w:val="580E0169"/>
    <w:rsid w:val="58156E12"/>
    <w:rsid w:val="581806B0"/>
    <w:rsid w:val="58D81BED"/>
    <w:rsid w:val="58E92E2F"/>
    <w:rsid w:val="58ED7447"/>
    <w:rsid w:val="58EE3C97"/>
    <w:rsid w:val="58F20645"/>
    <w:rsid w:val="59014FBC"/>
    <w:rsid w:val="5923691A"/>
    <w:rsid w:val="59246BE1"/>
    <w:rsid w:val="593632C9"/>
    <w:rsid w:val="595C45CC"/>
    <w:rsid w:val="599367F1"/>
    <w:rsid w:val="599D6D92"/>
    <w:rsid w:val="59B822C1"/>
    <w:rsid w:val="59CD1026"/>
    <w:rsid w:val="59E20F76"/>
    <w:rsid w:val="59EE791A"/>
    <w:rsid w:val="59F36CDF"/>
    <w:rsid w:val="5A064C0D"/>
    <w:rsid w:val="5A1804F3"/>
    <w:rsid w:val="5A4532B2"/>
    <w:rsid w:val="5A470DD9"/>
    <w:rsid w:val="5A865DA5"/>
    <w:rsid w:val="5A875679"/>
    <w:rsid w:val="5AC20562"/>
    <w:rsid w:val="5AD92379"/>
    <w:rsid w:val="5B0647F0"/>
    <w:rsid w:val="5B294982"/>
    <w:rsid w:val="5B2F2837"/>
    <w:rsid w:val="5B604FDC"/>
    <w:rsid w:val="5B6634E0"/>
    <w:rsid w:val="5B7227CA"/>
    <w:rsid w:val="5BDA2C29"/>
    <w:rsid w:val="5C441A74"/>
    <w:rsid w:val="5CEC5C67"/>
    <w:rsid w:val="5D3513BC"/>
    <w:rsid w:val="5D413CF7"/>
    <w:rsid w:val="5D8440F2"/>
    <w:rsid w:val="5DD276C1"/>
    <w:rsid w:val="5DEB5F1F"/>
    <w:rsid w:val="5E196F30"/>
    <w:rsid w:val="5E211941"/>
    <w:rsid w:val="5E2F405E"/>
    <w:rsid w:val="5E99597B"/>
    <w:rsid w:val="5E9A1E1F"/>
    <w:rsid w:val="5EBA426F"/>
    <w:rsid w:val="5EDD7F5D"/>
    <w:rsid w:val="5EF157B7"/>
    <w:rsid w:val="5EFF7ED4"/>
    <w:rsid w:val="5F2913F5"/>
    <w:rsid w:val="5F2A5C12"/>
    <w:rsid w:val="5F4D50E3"/>
    <w:rsid w:val="5F5410F1"/>
    <w:rsid w:val="5F5F4E16"/>
    <w:rsid w:val="5F8623A3"/>
    <w:rsid w:val="5F944AC0"/>
    <w:rsid w:val="5FA82584"/>
    <w:rsid w:val="5FB20EAF"/>
    <w:rsid w:val="5FBA1E19"/>
    <w:rsid w:val="5FC0589C"/>
    <w:rsid w:val="5FED2422"/>
    <w:rsid w:val="5FF025E4"/>
    <w:rsid w:val="60113230"/>
    <w:rsid w:val="602708F0"/>
    <w:rsid w:val="60275934"/>
    <w:rsid w:val="603E670B"/>
    <w:rsid w:val="60471B32"/>
    <w:rsid w:val="608508AD"/>
    <w:rsid w:val="60934D78"/>
    <w:rsid w:val="60B116A2"/>
    <w:rsid w:val="60CA4511"/>
    <w:rsid w:val="60DF5175"/>
    <w:rsid w:val="61363955"/>
    <w:rsid w:val="6151078F"/>
    <w:rsid w:val="61546919"/>
    <w:rsid w:val="615E2F29"/>
    <w:rsid w:val="6162299C"/>
    <w:rsid w:val="61734BA9"/>
    <w:rsid w:val="617C580C"/>
    <w:rsid w:val="61851AB4"/>
    <w:rsid w:val="61CB229C"/>
    <w:rsid w:val="62065A1D"/>
    <w:rsid w:val="623065F6"/>
    <w:rsid w:val="625422E5"/>
    <w:rsid w:val="62830E1C"/>
    <w:rsid w:val="62EE44E7"/>
    <w:rsid w:val="62FF4946"/>
    <w:rsid w:val="63072F03"/>
    <w:rsid w:val="633E6DDC"/>
    <w:rsid w:val="638210D3"/>
    <w:rsid w:val="63CE4319"/>
    <w:rsid w:val="63E36016"/>
    <w:rsid w:val="64485E79"/>
    <w:rsid w:val="64553B0B"/>
    <w:rsid w:val="64955489"/>
    <w:rsid w:val="64C64FF0"/>
    <w:rsid w:val="64D911C7"/>
    <w:rsid w:val="65385EEE"/>
    <w:rsid w:val="659F5F6D"/>
    <w:rsid w:val="65C07C91"/>
    <w:rsid w:val="65D5651E"/>
    <w:rsid w:val="65DF1864"/>
    <w:rsid w:val="66034D89"/>
    <w:rsid w:val="660B1854"/>
    <w:rsid w:val="66291CDA"/>
    <w:rsid w:val="66391F1D"/>
    <w:rsid w:val="66430FEE"/>
    <w:rsid w:val="66552ACF"/>
    <w:rsid w:val="66565B74"/>
    <w:rsid w:val="66650F64"/>
    <w:rsid w:val="667C62AE"/>
    <w:rsid w:val="66974E96"/>
    <w:rsid w:val="66BB0B84"/>
    <w:rsid w:val="66D147B6"/>
    <w:rsid w:val="66ED18C1"/>
    <w:rsid w:val="66FE3167"/>
    <w:rsid w:val="671E7365"/>
    <w:rsid w:val="6727621A"/>
    <w:rsid w:val="678E2418"/>
    <w:rsid w:val="67A07D7A"/>
    <w:rsid w:val="67BA52E0"/>
    <w:rsid w:val="67F105D6"/>
    <w:rsid w:val="67FA392E"/>
    <w:rsid w:val="6808604B"/>
    <w:rsid w:val="681A5D7E"/>
    <w:rsid w:val="68C107F1"/>
    <w:rsid w:val="691A14D4"/>
    <w:rsid w:val="695C0B27"/>
    <w:rsid w:val="69A040D3"/>
    <w:rsid w:val="69E54A16"/>
    <w:rsid w:val="69E92CFF"/>
    <w:rsid w:val="6A0D4150"/>
    <w:rsid w:val="6A321B28"/>
    <w:rsid w:val="6A607681"/>
    <w:rsid w:val="6A9C2A7B"/>
    <w:rsid w:val="6AB9187F"/>
    <w:rsid w:val="6AF97ECD"/>
    <w:rsid w:val="6B224DC9"/>
    <w:rsid w:val="6B265F0B"/>
    <w:rsid w:val="6B2B0448"/>
    <w:rsid w:val="6B451364"/>
    <w:rsid w:val="6B56531F"/>
    <w:rsid w:val="6B767770"/>
    <w:rsid w:val="6B9207B1"/>
    <w:rsid w:val="6B9E19D5"/>
    <w:rsid w:val="6BA047ED"/>
    <w:rsid w:val="6BFF79B9"/>
    <w:rsid w:val="6C1A634D"/>
    <w:rsid w:val="6C20148A"/>
    <w:rsid w:val="6C58151A"/>
    <w:rsid w:val="6C6509E5"/>
    <w:rsid w:val="6C6677E4"/>
    <w:rsid w:val="6C891725"/>
    <w:rsid w:val="6C9C7E18"/>
    <w:rsid w:val="6CA16E7C"/>
    <w:rsid w:val="6CAE6A95"/>
    <w:rsid w:val="6CBC7404"/>
    <w:rsid w:val="6CC369E5"/>
    <w:rsid w:val="6D454822"/>
    <w:rsid w:val="6D57537F"/>
    <w:rsid w:val="6DA06D26"/>
    <w:rsid w:val="6DBC51E2"/>
    <w:rsid w:val="6E146DCC"/>
    <w:rsid w:val="6E443B55"/>
    <w:rsid w:val="6E443D21"/>
    <w:rsid w:val="6E4B4EE4"/>
    <w:rsid w:val="6E5E3ADA"/>
    <w:rsid w:val="6E637434"/>
    <w:rsid w:val="6E8B1784"/>
    <w:rsid w:val="6E934195"/>
    <w:rsid w:val="6E95615F"/>
    <w:rsid w:val="6EC30F1E"/>
    <w:rsid w:val="6EC802E2"/>
    <w:rsid w:val="6ECF6865"/>
    <w:rsid w:val="6EF07839"/>
    <w:rsid w:val="6EF231C9"/>
    <w:rsid w:val="6EF55764"/>
    <w:rsid w:val="6F3F5896"/>
    <w:rsid w:val="6F4A519B"/>
    <w:rsid w:val="6F5913F9"/>
    <w:rsid w:val="6F6F40A4"/>
    <w:rsid w:val="6F7B0736"/>
    <w:rsid w:val="6FA32AFD"/>
    <w:rsid w:val="6FCC48EF"/>
    <w:rsid w:val="6FD95FB7"/>
    <w:rsid w:val="6FF45107"/>
    <w:rsid w:val="700A66D9"/>
    <w:rsid w:val="704F058F"/>
    <w:rsid w:val="706B7CAE"/>
    <w:rsid w:val="70A408DB"/>
    <w:rsid w:val="70AE18CE"/>
    <w:rsid w:val="70B8153B"/>
    <w:rsid w:val="70CA4005"/>
    <w:rsid w:val="70CA7A0B"/>
    <w:rsid w:val="70D50A94"/>
    <w:rsid w:val="70EB650A"/>
    <w:rsid w:val="711D243B"/>
    <w:rsid w:val="71867FE1"/>
    <w:rsid w:val="71B12103"/>
    <w:rsid w:val="71C31601"/>
    <w:rsid w:val="71C87E26"/>
    <w:rsid w:val="72005FE5"/>
    <w:rsid w:val="722D2A5F"/>
    <w:rsid w:val="728D3B24"/>
    <w:rsid w:val="72B564AF"/>
    <w:rsid w:val="72B92AAA"/>
    <w:rsid w:val="72D54D7C"/>
    <w:rsid w:val="72E90827"/>
    <w:rsid w:val="73131D48"/>
    <w:rsid w:val="732D2E0A"/>
    <w:rsid w:val="734D5494"/>
    <w:rsid w:val="73530396"/>
    <w:rsid w:val="73FE6554"/>
    <w:rsid w:val="740759EF"/>
    <w:rsid w:val="74161AF0"/>
    <w:rsid w:val="74DF6386"/>
    <w:rsid w:val="74F87D45"/>
    <w:rsid w:val="7516167C"/>
    <w:rsid w:val="75322959"/>
    <w:rsid w:val="75387844"/>
    <w:rsid w:val="7561697D"/>
    <w:rsid w:val="757F5473"/>
    <w:rsid w:val="75826D11"/>
    <w:rsid w:val="75B36349"/>
    <w:rsid w:val="75D03F20"/>
    <w:rsid w:val="75E63744"/>
    <w:rsid w:val="75EF1846"/>
    <w:rsid w:val="76086D93"/>
    <w:rsid w:val="761C6CE6"/>
    <w:rsid w:val="764C46B6"/>
    <w:rsid w:val="765E373E"/>
    <w:rsid w:val="766F5311"/>
    <w:rsid w:val="769B54EE"/>
    <w:rsid w:val="774C5829"/>
    <w:rsid w:val="77547E9C"/>
    <w:rsid w:val="77EB6DF0"/>
    <w:rsid w:val="78226079"/>
    <w:rsid w:val="782D565A"/>
    <w:rsid w:val="78570929"/>
    <w:rsid w:val="785D5E2D"/>
    <w:rsid w:val="78686692"/>
    <w:rsid w:val="78782D79"/>
    <w:rsid w:val="789B7419"/>
    <w:rsid w:val="789D54C8"/>
    <w:rsid w:val="78A148FF"/>
    <w:rsid w:val="78E82ECC"/>
    <w:rsid w:val="79231130"/>
    <w:rsid w:val="794E3D6D"/>
    <w:rsid w:val="796053D6"/>
    <w:rsid w:val="796E1A86"/>
    <w:rsid w:val="79E1494E"/>
    <w:rsid w:val="7A5E4A63"/>
    <w:rsid w:val="7A794341"/>
    <w:rsid w:val="7A8B4CDA"/>
    <w:rsid w:val="7A9E45ED"/>
    <w:rsid w:val="7B6020D8"/>
    <w:rsid w:val="7B7427C3"/>
    <w:rsid w:val="7B8B6C3F"/>
    <w:rsid w:val="7B931C78"/>
    <w:rsid w:val="7BAC7F78"/>
    <w:rsid w:val="7BAE6AB2"/>
    <w:rsid w:val="7BB06386"/>
    <w:rsid w:val="7BBA0FB3"/>
    <w:rsid w:val="7BC42AAA"/>
    <w:rsid w:val="7BCB1412"/>
    <w:rsid w:val="7BF85F7F"/>
    <w:rsid w:val="7C484810"/>
    <w:rsid w:val="7C6D475B"/>
    <w:rsid w:val="7C7C44BA"/>
    <w:rsid w:val="7C9D46F4"/>
    <w:rsid w:val="7CAD39C9"/>
    <w:rsid w:val="7CB43C54"/>
    <w:rsid w:val="7CF21D8E"/>
    <w:rsid w:val="7D026CDB"/>
    <w:rsid w:val="7D036989"/>
    <w:rsid w:val="7D0C1CE2"/>
    <w:rsid w:val="7D0F538C"/>
    <w:rsid w:val="7D311748"/>
    <w:rsid w:val="7D36790A"/>
    <w:rsid w:val="7D58029C"/>
    <w:rsid w:val="7D847ACA"/>
    <w:rsid w:val="7DC867A5"/>
    <w:rsid w:val="7DD65E4C"/>
    <w:rsid w:val="7DFF4FAA"/>
    <w:rsid w:val="7E3F342D"/>
    <w:rsid w:val="7E484F9C"/>
    <w:rsid w:val="7E5A6A7D"/>
    <w:rsid w:val="7EC363D0"/>
    <w:rsid w:val="7F2D7CEE"/>
    <w:rsid w:val="7F6C2F0C"/>
    <w:rsid w:val="7F792F33"/>
    <w:rsid w:val="7FBC5DE7"/>
    <w:rsid w:val="7FDF723A"/>
    <w:rsid w:val="7FFF5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color w:val="000000"/>
      <w:kern w:val="28"/>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Calibri" w:hAnsi="Calibri"/>
      <w:szCs w:val="2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5676</Words>
  <Characters>5872</Characters>
  <Lines>0</Lines>
  <Paragraphs>0</Paragraphs>
  <TotalTime>2</TotalTime>
  <ScaleCrop>false</ScaleCrop>
  <LinksUpToDate>false</LinksUpToDate>
  <CharactersWithSpaces>5880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2023-10-19T06:50:00Z</dcterms:created>
  <dc:creator>山茜</dc:creator>
  <cp:lastModifiedBy>大宋</cp:lastModifiedBy>
  <dcterms:modified xsi:type="dcterms:W3CDTF">2024-10-21T16:16:38Z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8B18C9084AA34F6DAF59D2E62EB1E337_13</vt:lpwstr>
  </property>
</Properties>
</file>